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C2" w:rsidRDefault="003237C2" w:rsidP="00F53373">
      <w:pPr>
        <w:pStyle w:val="NormaaliWWW"/>
        <w:rPr>
          <w:b/>
        </w:rPr>
      </w:pPr>
      <w:r>
        <w:rPr>
          <w:b/>
          <w:noProof/>
        </w:rPr>
        <w:drawing>
          <wp:inline distT="0" distB="0" distL="0" distR="0">
            <wp:extent cx="1175657" cy="1068944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oin_hallint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51" cy="10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4B" w:rsidRPr="003237C2" w:rsidRDefault="000B3E4B" w:rsidP="00F53373">
      <w:pPr>
        <w:pStyle w:val="NormaaliWWW"/>
        <w:rPr>
          <w:rFonts w:ascii="Arial" w:hAnsi="Arial" w:cs="Arial"/>
          <w:b/>
          <w:color w:val="1F497D" w:themeColor="text2"/>
        </w:rPr>
      </w:pPr>
      <w:r w:rsidRPr="003237C2">
        <w:rPr>
          <w:rFonts w:ascii="Arial" w:hAnsi="Arial" w:cs="Arial"/>
          <w:b/>
          <w:color w:val="1F497D" w:themeColor="text2"/>
        </w:rPr>
        <w:t>Avoin hallinto IV toimintaohjelman laadinta</w:t>
      </w:r>
      <w:r w:rsidRPr="003237C2">
        <w:rPr>
          <w:rFonts w:ascii="Arial" w:hAnsi="Arial" w:cs="Arial"/>
          <w:b/>
          <w:color w:val="1F497D" w:themeColor="text2"/>
        </w:rPr>
        <w:tab/>
      </w:r>
      <w:r w:rsidRPr="003237C2">
        <w:rPr>
          <w:rFonts w:ascii="Arial" w:hAnsi="Arial" w:cs="Arial"/>
          <w:b/>
          <w:color w:val="1F497D" w:themeColor="text2"/>
        </w:rPr>
        <w:tab/>
      </w:r>
      <w:proofErr w:type="gramStart"/>
      <w:r w:rsidR="0010111C" w:rsidRPr="003237C2">
        <w:rPr>
          <w:rFonts w:ascii="Arial" w:hAnsi="Arial" w:cs="Arial"/>
          <w:b/>
          <w:color w:val="1F497D" w:themeColor="text2"/>
        </w:rPr>
        <w:t>Heinäkuu</w:t>
      </w:r>
      <w:proofErr w:type="gramEnd"/>
      <w:r w:rsidR="006449CF" w:rsidRPr="003237C2">
        <w:rPr>
          <w:rFonts w:ascii="Arial" w:hAnsi="Arial" w:cs="Arial"/>
          <w:b/>
          <w:color w:val="1F497D" w:themeColor="text2"/>
        </w:rPr>
        <w:t xml:space="preserve"> </w:t>
      </w:r>
      <w:r w:rsidRPr="003237C2">
        <w:rPr>
          <w:rFonts w:ascii="Arial" w:hAnsi="Arial" w:cs="Arial"/>
          <w:b/>
          <w:color w:val="1F497D" w:themeColor="text2"/>
        </w:rPr>
        <w:t>2019</w:t>
      </w:r>
    </w:p>
    <w:p w:rsidR="000B3E4B" w:rsidRPr="003237C2" w:rsidRDefault="000B3E4B" w:rsidP="00F53373">
      <w:pPr>
        <w:pStyle w:val="NormaaliWWW"/>
        <w:rPr>
          <w:rFonts w:ascii="Arial" w:hAnsi="Arial" w:cs="Arial"/>
          <w:b/>
          <w:color w:val="1F497D" w:themeColor="text2"/>
          <w:sz w:val="36"/>
        </w:rPr>
      </w:pPr>
    </w:p>
    <w:p w:rsidR="00D46B41" w:rsidRPr="003237C2" w:rsidRDefault="00D46B41" w:rsidP="00F53373">
      <w:pPr>
        <w:pStyle w:val="NormaaliWWW"/>
        <w:rPr>
          <w:rFonts w:ascii="Arial" w:hAnsi="Arial" w:cs="Arial"/>
          <w:b/>
          <w:color w:val="1F497D" w:themeColor="text2"/>
          <w:sz w:val="36"/>
        </w:rPr>
      </w:pPr>
      <w:r w:rsidRPr="003237C2">
        <w:rPr>
          <w:rFonts w:ascii="Arial" w:hAnsi="Arial" w:cs="Arial"/>
          <w:b/>
          <w:color w:val="1F497D" w:themeColor="text2"/>
          <w:sz w:val="36"/>
        </w:rPr>
        <w:t xml:space="preserve">Mitä kuulimme? </w:t>
      </w:r>
    </w:p>
    <w:p w:rsidR="000B3E4B" w:rsidRPr="003237C2" w:rsidRDefault="000B3E4B" w:rsidP="00F53373">
      <w:pPr>
        <w:pStyle w:val="NormaaliWWW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Tämä muistio on koottu avoimen hallinnon IV laadintaprosessiin liittyvien eri tilaisuuksien aineistosta. </w:t>
      </w:r>
      <w:r w:rsidR="003C296D" w:rsidRPr="003237C2">
        <w:rPr>
          <w:rFonts w:ascii="Arial" w:hAnsi="Arial" w:cs="Arial"/>
          <w:sz w:val="22"/>
        </w:rPr>
        <w:t>Eri tilaisuuksista on saatavilla myös tilaisuuskohtaiset muistiot/aineistot.</w:t>
      </w:r>
    </w:p>
    <w:p w:rsidR="00F53373" w:rsidRPr="003237C2" w:rsidRDefault="0014400C" w:rsidP="00F53373">
      <w:pPr>
        <w:pStyle w:val="NormaaliWWW"/>
        <w:rPr>
          <w:rFonts w:ascii="Arial" w:hAnsi="Arial" w:cs="Arial"/>
          <w:b/>
          <w:color w:val="1F497D" w:themeColor="text2"/>
        </w:rPr>
      </w:pPr>
      <w:r w:rsidRPr="003237C2">
        <w:rPr>
          <w:rFonts w:ascii="Arial" w:hAnsi="Arial" w:cs="Arial"/>
          <w:b/>
          <w:color w:val="1F497D" w:themeColor="text2"/>
        </w:rPr>
        <w:t xml:space="preserve">Kerroitte meille, että </w:t>
      </w:r>
      <w:r w:rsidR="00F53373" w:rsidRPr="003237C2">
        <w:rPr>
          <w:rFonts w:ascii="Arial" w:hAnsi="Arial" w:cs="Arial"/>
          <w:b/>
          <w:color w:val="1F497D" w:themeColor="text2"/>
        </w:rPr>
        <w:t>avoimuus on tärkeää</w:t>
      </w:r>
      <w:r w:rsidRPr="003237C2">
        <w:rPr>
          <w:rFonts w:ascii="Arial" w:hAnsi="Arial" w:cs="Arial"/>
          <w:b/>
          <w:color w:val="1F497D" w:themeColor="text2"/>
        </w:rPr>
        <w:t>, koska</w:t>
      </w:r>
    </w:p>
    <w:p w:rsidR="0014400C" w:rsidRPr="003237C2" w:rsidRDefault="0014400C" w:rsidP="0014400C">
      <w:pPr>
        <w:pStyle w:val="NormaaliWWW"/>
        <w:numPr>
          <w:ilvl w:val="0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a</w:t>
      </w:r>
      <w:r w:rsidR="00F53373" w:rsidRPr="003237C2">
        <w:rPr>
          <w:rFonts w:ascii="Arial" w:hAnsi="Arial" w:cs="Arial"/>
          <w:sz w:val="22"/>
        </w:rPr>
        <w:t xml:space="preserve">voimuus </w:t>
      </w:r>
    </w:p>
    <w:p w:rsidR="0014400C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mahdollistaa osallistumisen ja vaikuttamisen, ja näin osallisuuden ja hyvinvoinnin kokemus lisääntyy.</w:t>
      </w:r>
    </w:p>
    <w:p w:rsidR="0014400C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lisää tietoa ja sitä kautta ymmärrystä, jolloin on helpompi vaikuttaa omaan elämään liittyviin asioihin.</w:t>
      </w:r>
    </w:p>
    <w:p w:rsidR="0014400C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luo</w:t>
      </w:r>
      <w:r w:rsidR="004163E5" w:rsidRPr="003237C2">
        <w:rPr>
          <w:rFonts w:ascii="Arial" w:hAnsi="Arial" w:cs="Arial"/>
          <w:sz w:val="22"/>
        </w:rPr>
        <w:t xml:space="preserve"> luottamusta</w:t>
      </w:r>
      <w:r w:rsidRPr="003237C2">
        <w:rPr>
          <w:rFonts w:ascii="Arial" w:hAnsi="Arial" w:cs="Arial"/>
          <w:sz w:val="22"/>
        </w:rPr>
        <w:t>, uskoa ja toivoa tulevaisuuteen sekä parantaa elämänlaatua.</w:t>
      </w:r>
    </w:p>
    <w:p w:rsidR="004163E5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lisää yhteistyötä, kohtaamisen paikkoja, yhteisöllisyyttä ja</w:t>
      </w:r>
      <w:r w:rsidR="004163E5" w:rsidRPr="003237C2">
        <w:rPr>
          <w:rFonts w:ascii="Arial" w:hAnsi="Arial" w:cs="Arial"/>
          <w:sz w:val="22"/>
        </w:rPr>
        <w:t xml:space="preserve"> </w:t>
      </w:r>
      <w:r w:rsidR="00F53373" w:rsidRPr="003237C2">
        <w:rPr>
          <w:rFonts w:ascii="Arial" w:hAnsi="Arial" w:cs="Arial"/>
          <w:sz w:val="22"/>
        </w:rPr>
        <w:t>pyrkimystä yhdenvertaisuuden lisäämiseen</w:t>
      </w:r>
      <w:r w:rsidRPr="003237C2">
        <w:rPr>
          <w:rFonts w:ascii="Arial" w:hAnsi="Arial" w:cs="Arial"/>
          <w:sz w:val="22"/>
        </w:rPr>
        <w:t>.</w:t>
      </w:r>
    </w:p>
    <w:p w:rsidR="0014400C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vähentää epätietoisuutta, kyräilyä ja huhuja, vastustamista ja kielteistä puhetta.</w:t>
      </w:r>
    </w:p>
    <w:p w:rsidR="0014400C" w:rsidRPr="003237C2" w:rsidRDefault="0014400C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lisää mahdollisuuksia osallistua oman elinympäristön ja asumisen kehittämiseen ja päätöksentekoon muun muassa palveluiden kehittämisessä. </w:t>
      </w:r>
    </w:p>
    <w:p w:rsidR="003326A7" w:rsidRPr="003237C2" w:rsidRDefault="00F53373" w:rsidP="0014400C">
      <w:pPr>
        <w:pStyle w:val="NormaaliWWW"/>
        <w:numPr>
          <w:ilvl w:val="1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ed</w:t>
      </w:r>
      <w:r w:rsidR="004163E5" w:rsidRPr="003237C2">
        <w:rPr>
          <w:rFonts w:ascii="Arial" w:hAnsi="Arial" w:cs="Arial"/>
          <w:sz w:val="22"/>
        </w:rPr>
        <w:t xml:space="preserve">istää </w:t>
      </w:r>
      <w:r w:rsidR="0014400C" w:rsidRPr="003237C2">
        <w:rPr>
          <w:rFonts w:ascii="Arial" w:hAnsi="Arial" w:cs="Arial"/>
          <w:sz w:val="22"/>
        </w:rPr>
        <w:t xml:space="preserve">demokratiaa ja </w:t>
      </w:r>
      <w:r w:rsidR="003326A7" w:rsidRPr="003237C2">
        <w:rPr>
          <w:rFonts w:ascii="Arial" w:hAnsi="Arial" w:cs="Arial"/>
          <w:sz w:val="22"/>
        </w:rPr>
        <w:t>voi luoda tunteen siitä, että asioita tehdään meille – yhteiseksi hyödyksi</w:t>
      </w:r>
    </w:p>
    <w:p w:rsidR="00185FA3" w:rsidRPr="003237C2" w:rsidRDefault="00185FA3" w:rsidP="00185FA3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Mitä enemmän ihmisiä osallistuu, sitä enemmän näkökulmia saadaan.</w:t>
      </w:r>
    </w:p>
    <w:p w:rsidR="00185FA3" w:rsidRPr="003237C2" w:rsidRDefault="00185FA3" w:rsidP="00185FA3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Mitä enemmän ihmiset ymmärtävät, sitä enemmän he osallistuvat ja kertovat uusia ideoita.</w:t>
      </w:r>
    </w:p>
    <w:p w:rsidR="00185FA3" w:rsidRPr="003237C2" w:rsidRDefault="00185FA3" w:rsidP="00185FA3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Mitä enemmän ihmiset ymmärtävät, sitä enemmän he luottavat toisiinsa ja kuuntelevat. Oman puolustaminen toisen kustannuksella vähenee.</w:t>
      </w:r>
    </w:p>
    <w:p w:rsidR="0014400C" w:rsidRPr="003237C2" w:rsidRDefault="0018546B" w:rsidP="0018546B">
      <w:pPr>
        <w:pStyle w:val="NormaaliWWW"/>
        <w:rPr>
          <w:rFonts w:ascii="Arial" w:hAnsi="Arial" w:cs="Arial"/>
          <w:b/>
          <w:color w:val="1F497D" w:themeColor="text2"/>
        </w:rPr>
      </w:pPr>
      <w:r w:rsidRPr="003237C2">
        <w:rPr>
          <w:rFonts w:ascii="Arial" w:hAnsi="Arial" w:cs="Arial"/>
          <w:b/>
          <w:color w:val="1F497D" w:themeColor="text2"/>
        </w:rPr>
        <w:t>Kerroitte meille, että t</w:t>
      </w:r>
      <w:r w:rsidR="0014400C" w:rsidRPr="003237C2">
        <w:rPr>
          <w:rFonts w:ascii="Arial" w:hAnsi="Arial" w:cs="Arial"/>
          <w:b/>
          <w:color w:val="1F497D" w:themeColor="text2"/>
        </w:rPr>
        <w:t>är</w:t>
      </w:r>
      <w:r w:rsidR="004163E5" w:rsidRPr="003237C2">
        <w:rPr>
          <w:rFonts w:ascii="Arial" w:hAnsi="Arial" w:cs="Arial"/>
          <w:b/>
          <w:color w:val="1F497D" w:themeColor="text2"/>
        </w:rPr>
        <w:t xml:space="preserve">keää avoimuudessa </w:t>
      </w:r>
      <w:r w:rsidR="0014400C" w:rsidRPr="003237C2">
        <w:rPr>
          <w:rFonts w:ascii="Arial" w:hAnsi="Arial" w:cs="Arial"/>
          <w:b/>
          <w:color w:val="1F497D" w:themeColor="text2"/>
        </w:rPr>
        <w:t>on</w:t>
      </w:r>
    </w:p>
    <w:p w:rsidR="00453D5C" w:rsidRPr="003237C2" w:rsidRDefault="00453D5C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että ihmiset saisivat tiedon mihin asioihin, missä ja miten voisivat todellisuudessa osallistua ja osallistaa itsensä. </w:t>
      </w:r>
    </w:p>
    <w:p w:rsidR="0014400C" w:rsidRPr="003237C2" w:rsidRDefault="004163E5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>luottamus, matalat organisaatiot</w:t>
      </w:r>
      <w:r w:rsidR="0014400C" w:rsidRPr="003237C2">
        <w:rPr>
          <w:rFonts w:ascii="Arial" w:hAnsi="Arial" w:cs="Arial"/>
          <w:sz w:val="22"/>
          <w:szCs w:val="22"/>
        </w:rPr>
        <w:t xml:space="preserve"> ja erilaisuuden hyväksyminen.</w:t>
      </w:r>
    </w:p>
    <w:p w:rsidR="0014400C" w:rsidRPr="003237C2" w:rsidRDefault="0014400C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että </w:t>
      </w:r>
      <w:r w:rsidR="004163E5" w:rsidRPr="003237C2">
        <w:rPr>
          <w:rFonts w:ascii="Arial" w:hAnsi="Arial" w:cs="Arial"/>
          <w:sz w:val="22"/>
          <w:szCs w:val="22"/>
        </w:rPr>
        <w:t>palvelut olisivat enti</w:t>
      </w:r>
      <w:r w:rsidRPr="003237C2">
        <w:rPr>
          <w:rFonts w:ascii="Arial" w:hAnsi="Arial" w:cs="Arial"/>
          <w:sz w:val="22"/>
          <w:szCs w:val="22"/>
        </w:rPr>
        <w:t>stä asiakaskeskeisempiä ja asia</w:t>
      </w:r>
      <w:r w:rsidR="004163E5" w:rsidRPr="003237C2">
        <w:rPr>
          <w:rFonts w:ascii="Arial" w:hAnsi="Arial" w:cs="Arial"/>
          <w:sz w:val="22"/>
          <w:szCs w:val="22"/>
        </w:rPr>
        <w:t>kaslähtöisempiä. Ihmiset saisivat näin mitä todella tarvitsisivat ja tulisivat kuulluiksi</w:t>
      </w:r>
      <w:r w:rsidRPr="003237C2">
        <w:rPr>
          <w:rFonts w:ascii="Arial" w:hAnsi="Arial" w:cs="Arial"/>
          <w:sz w:val="22"/>
          <w:szCs w:val="22"/>
        </w:rPr>
        <w:t>.</w:t>
      </w:r>
    </w:p>
    <w:p w:rsidR="0014400C" w:rsidRPr="003237C2" w:rsidRDefault="0014400C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että se </w:t>
      </w:r>
      <w:r w:rsidR="00185FA3" w:rsidRPr="003237C2">
        <w:rPr>
          <w:rFonts w:ascii="Arial" w:hAnsi="Arial" w:cs="Arial"/>
          <w:sz w:val="22"/>
          <w:szCs w:val="22"/>
        </w:rPr>
        <w:t xml:space="preserve">ei ole vain </w:t>
      </w:r>
      <w:r w:rsidRPr="003237C2">
        <w:rPr>
          <w:rFonts w:ascii="Arial" w:hAnsi="Arial" w:cs="Arial"/>
          <w:sz w:val="22"/>
          <w:szCs w:val="22"/>
        </w:rPr>
        <w:t>sitä, että tieto on saatavilla.</w:t>
      </w:r>
      <w:r w:rsidR="00185FA3" w:rsidRPr="003237C2">
        <w:rPr>
          <w:rFonts w:ascii="Arial" w:hAnsi="Arial" w:cs="Arial"/>
          <w:sz w:val="22"/>
          <w:szCs w:val="22"/>
        </w:rPr>
        <w:t xml:space="preserve"> Aina voi kehittää sitä, miten oikean tiedon äärelle löytää. </w:t>
      </w:r>
    </w:p>
    <w:p w:rsidR="00185FA3" w:rsidRPr="003237C2" w:rsidRDefault="0014400C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että </w:t>
      </w:r>
      <w:r w:rsidR="00185FA3" w:rsidRPr="003237C2">
        <w:rPr>
          <w:rFonts w:ascii="Arial" w:hAnsi="Arial" w:cs="Arial"/>
          <w:sz w:val="22"/>
          <w:szCs w:val="22"/>
        </w:rPr>
        <w:t>varmistetaan se, että hallinnon muutoksen kohteet tietävät</w:t>
      </w:r>
      <w:r w:rsidRPr="003237C2">
        <w:rPr>
          <w:rFonts w:ascii="Arial" w:hAnsi="Arial" w:cs="Arial"/>
          <w:sz w:val="22"/>
          <w:szCs w:val="22"/>
        </w:rPr>
        <w:t>,</w:t>
      </w:r>
      <w:r w:rsidR="00185FA3" w:rsidRPr="003237C2">
        <w:rPr>
          <w:rFonts w:ascii="Arial" w:hAnsi="Arial" w:cs="Arial"/>
          <w:sz w:val="22"/>
          <w:szCs w:val="22"/>
        </w:rPr>
        <w:t xml:space="preserve"> mikä muuttuu. </w:t>
      </w:r>
    </w:p>
    <w:p w:rsidR="0018546B" w:rsidRPr="003237C2" w:rsidRDefault="0018546B" w:rsidP="003237C2">
      <w:pPr>
        <w:pStyle w:val="NormaaliWWW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>että se on aitoa, todellista.</w:t>
      </w:r>
    </w:p>
    <w:p w:rsidR="00C96F18" w:rsidRDefault="00C96F18" w:rsidP="00F53373">
      <w:pPr>
        <w:pStyle w:val="NormaaliWWW"/>
        <w:rPr>
          <w:b/>
        </w:rPr>
      </w:pPr>
    </w:p>
    <w:p w:rsidR="00C96F18" w:rsidRDefault="00C96F18" w:rsidP="00F53373">
      <w:pPr>
        <w:pStyle w:val="NormaaliWWW"/>
        <w:rPr>
          <w:b/>
        </w:rPr>
      </w:pPr>
    </w:p>
    <w:p w:rsidR="00F53373" w:rsidRPr="003237C2" w:rsidRDefault="00F53373" w:rsidP="00F53373">
      <w:pPr>
        <w:pStyle w:val="NormaaliWWW"/>
        <w:rPr>
          <w:rFonts w:ascii="Arial" w:hAnsi="Arial" w:cs="Arial"/>
          <w:b/>
          <w:color w:val="1F497D" w:themeColor="text2"/>
        </w:rPr>
      </w:pPr>
      <w:r w:rsidRPr="003237C2">
        <w:rPr>
          <w:rFonts w:ascii="Arial" w:hAnsi="Arial" w:cs="Arial"/>
          <w:b/>
          <w:color w:val="1F497D" w:themeColor="text2"/>
        </w:rPr>
        <w:lastRenderedPageBreak/>
        <w:t>Mitä tavoitteiksi ja toimenpiteiksi?</w:t>
      </w:r>
    </w:p>
    <w:p w:rsidR="0018546B" w:rsidRPr="003237C2" w:rsidRDefault="0018546B" w:rsidP="00F53373">
      <w:pPr>
        <w:pStyle w:val="NormaaliWWW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Tavoitteeksi on esitetty</w:t>
      </w:r>
      <w:r w:rsidR="006449CF" w:rsidRPr="003237C2">
        <w:rPr>
          <w:rFonts w:ascii="Arial" w:hAnsi="Arial" w:cs="Arial"/>
          <w:sz w:val="22"/>
        </w:rPr>
        <w:t xml:space="preserve"> seuraavia asioita. </w:t>
      </w:r>
      <w:r w:rsidR="003237C2" w:rsidRPr="003237C2">
        <w:rPr>
          <w:rFonts w:ascii="Arial" w:hAnsi="Arial" w:cs="Arial"/>
          <w:sz w:val="22"/>
        </w:rPr>
        <w:t>Selkeyden vuoksi ne on tässä jaoteltu avoim</w:t>
      </w:r>
      <w:r w:rsidR="00453D5C" w:rsidRPr="003237C2">
        <w:rPr>
          <w:rFonts w:ascii="Arial" w:hAnsi="Arial" w:cs="Arial"/>
          <w:sz w:val="22"/>
        </w:rPr>
        <w:t xml:space="preserve">en hallinnon eri työalueiden </w:t>
      </w:r>
      <w:r w:rsidR="006449CF" w:rsidRPr="003237C2">
        <w:rPr>
          <w:rFonts w:ascii="Arial" w:hAnsi="Arial" w:cs="Arial"/>
          <w:sz w:val="22"/>
        </w:rPr>
        <w:t>alle</w:t>
      </w:r>
      <w:r w:rsidR="003237C2" w:rsidRPr="003237C2">
        <w:rPr>
          <w:rFonts w:ascii="Arial" w:hAnsi="Arial" w:cs="Arial"/>
          <w:sz w:val="22"/>
        </w:rPr>
        <w:t>.</w:t>
      </w:r>
    </w:p>
    <w:p w:rsidR="006449CF" w:rsidRPr="003237C2" w:rsidRDefault="006449CF" w:rsidP="00F53373">
      <w:pPr>
        <w:pStyle w:val="NormaaliWWW"/>
        <w:rPr>
          <w:rFonts w:ascii="Arial" w:hAnsi="Arial" w:cs="Arial"/>
          <w:b/>
          <w:sz w:val="22"/>
        </w:rPr>
      </w:pPr>
      <w:r w:rsidRPr="003237C2">
        <w:rPr>
          <w:rFonts w:ascii="Arial" w:hAnsi="Arial" w:cs="Arial"/>
          <w:b/>
          <w:sz w:val="22"/>
        </w:rPr>
        <w:t>Osallisuus</w:t>
      </w:r>
    </w:p>
    <w:p w:rsidR="00453D5C" w:rsidRPr="003237C2" w:rsidRDefault="00453D5C" w:rsidP="00F53373">
      <w:pPr>
        <w:pStyle w:val="NormaaliWWW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Monissa kommenteissa on nostettu esille, että osallisuuden edistämisen pitäisi edelleenkin olla keskeinen tavoite avoimen hallinnon kumppanuusohjelmassa. </w:t>
      </w:r>
      <w:r w:rsidR="007154A8" w:rsidRPr="003237C2">
        <w:rPr>
          <w:rFonts w:ascii="Arial" w:hAnsi="Arial" w:cs="Arial"/>
          <w:sz w:val="22"/>
        </w:rPr>
        <w:t>Sen lisäksi, että yleisesti on painotettu osallisuuden edistämisen tärkeyttä</w:t>
      </w:r>
      <w:r w:rsidR="003652B4" w:rsidRPr="003237C2">
        <w:rPr>
          <w:rFonts w:ascii="Arial" w:hAnsi="Arial" w:cs="Arial"/>
          <w:sz w:val="22"/>
        </w:rPr>
        <w:t>,</w:t>
      </w:r>
      <w:r w:rsidR="007154A8" w:rsidRPr="003237C2">
        <w:rPr>
          <w:rFonts w:ascii="Arial" w:hAnsi="Arial" w:cs="Arial"/>
          <w:sz w:val="22"/>
        </w:rPr>
        <w:t xml:space="preserve"> on nostettu esille, ehdotuksiksi ja painopisteiksi seuraavia asioita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Nuoret ja nuorten yksinäisyys pitäisi olla erityisesti fokuksessa.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Tulee olla lisää konkreettisia keinoja edistää nuorten osallisuutta.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Tarvitaan helposti lähestyttäviä digitaalisia osallisuusmuotoja kulloinkin juuri silloin nuorten suosimassa kanavassa.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Nuorten osallisuuden edistämisessä pitäisi olla erityisalueena ilmastonmuutos.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Heikompi osaisten ja helpommin syrjään jäävien ryhmien osallisuuden edistäminen.</w:t>
      </w:r>
    </w:p>
    <w:p w:rsidR="007154A8" w:rsidRPr="003237C2" w:rsidRDefault="007154A8" w:rsidP="007154A8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Vammaisten henkilöiden mahdollisuus osallistua kansalaisyhteiskunnan kehittämiseen.</w:t>
      </w:r>
    </w:p>
    <w:p w:rsidR="007154A8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Ikäihmisten asioiden hoidon helpottaminen ja osallisuuden lisääminen</w:t>
      </w:r>
    </w:p>
    <w:p w:rsidR="008D7C62" w:rsidRPr="003237C2" w:rsidRDefault="007154A8" w:rsidP="007154A8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Suhteellisesti heikommassa asemassa olevien</w:t>
      </w:r>
      <w:r w:rsidR="008D7C62" w:rsidRPr="003237C2">
        <w:rPr>
          <w:rFonts w:ascii="Arial" w:hAnsi="Arial" w:cs="Arial"/>
          <w:sz w:val="22"/>
        </w:rPr>
        <w:t xml:space="preserve"> osallisuus.</w:t>
      </w:r>
    </w:p>
    <w:p w:rsidR="008D7C62" w:rsidRPr="003237C2" w:rsidRDefault="008D7C62" w:rsidP="008B6F4F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Niiden osallisuuden kehittäminen, joille kasautuu useita te</w:t>
      </w:r>
      <w:r w:rsidR="00DC59DD">
        <w:rPr>
          <w:rFonts w:ascii="Arial" w:hAnsi="Arial" w:cs="Arial"/>
          <w:sz w:val="22"/>
        </w:rPr>
        <w:t xml:space="preserve">kijöitä, joiden vuoksi he ovat </w:t>
      </w:r>
      <w:r w:rsidRPr="003237C2">
        <w:rPr>
          <w:rFonts w:ascii="Arial" w:hAnsi="Arial" w:cs="Arial"/>
          <w:sz w:val="22"/>
        </w:rPr>
        <w:t>suhteellisesti heikommassa asemassa (e</w:t>
      </w:r>
      <w:r w:rsidR="007154A8" w:rsidRPr="003237C2">
        <w:rPr>
          <w:rFonts w:ascii="Arial" w:hAnsi="Arial" w:cs="Arial"/>
          <w:sz w:val="22"/>
        </w:rPr>
        <w:t xml:space="preserve">sim ikääntyneet naiset, vammaiset </w:t>
      </w:r>
      <w:r w:rsidRPr="003237C2">
        <w:rPr>
          <w:rFonts w:ascii="Arial" w:hAnsi="Arial" w:cs="Arial"/>
          <w:sz w:val="22"/>
        </w:rPr>
        <w:t xml:space="preserve">maahanmuuttajanaiset). </w:t>
      </w:r>
    </w:p>
    <w:p w:rsidR="001B6D60" w:rsidRPr="003237C2" w:rsidRDefault="008D7C62" w:rsidP="008B6F4F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</w:t>
      </w:r>
      <w:r w:rsidR="001B6D60" w:rsidRPr="003237C2">
        <w:rPr>
          <w:rFonts w:ascii="Arial" w:hAnsi="Arial" w:cs="Arial"/>
          <w:sz w:val="22"/>
        </w:rPr>
        <w:t>onikulttuurisuuden ymmärryksen ja merkityksen ymmärtäminen osallisuuden ja yhteiskunnan kehittämisessä.</w:t>
      </w:r>
    </w:p>
    <w:p w:rsidR="001B6D60" w:rsidRPr="003237C2" w:rsidRDefault="001B6D60" w:rsidP="001B6D60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Kasvokkain tapahtuvan vuoropuhelun edistäminen. Osallisuus ei voi olla pelkästään sähköisten kanavien varassa edes 20 vuoden päästä.</w:t>
      </w:r>
    </w:p>
    <w:p w:rsidR="001B6D60" w:rsidRPr="003237C2" w:rsidRDefault="001B6D60" w:rsidP="001B6D60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Uusi lähestymistapa voisi olla Sit</w:t>
      </w:r>
      <w:r w:rsidR="008D7C62" w:rsidRPr="003237C2">
        <w:rPr>
          <w:rFonts w:ascii="Arial" w:hAnsi="Arial" w:cs="Arial"/>
          <w:sz w:val="22"/>
        </w:rPr>
        <w:t>ran lanseeraama dialogi-työkalu?</w:t>
      </w:r>
    </w:p>
    <w:p w:rsidR="001B6D60" w:rsidRPr="003237C2" w:rsidRDefault="001B6D60" w:rsidP="001B6D60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Miten voidaan vahvistaa kansalaisten vaikuttamistaitoja?</w:t>
      </w:r>
    </w:p>
    <w:p w:rsidR="00C35E04" w:rsidRDefault="00BD0537" w:rsidP="001B6D60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Luottamus ja osallisuus ovat toimenpiteitä ja resursseja vaativaa. Esim. aina hankkeita suunniteltaessa olisi mietittävä onko kansalaisrajapintaa tai ei, eli minkälaista </w:t>
      </w:r>
      <w:r w:rsidR="008D7C62" w:rsidRPr="003237C2">
        <w:rPr>
          <w:rFonts w:ascii="Arial" w:hAnsi="Arial" w:cs="Arial"/>
          <w:sz w:val="22"/>
        </w:rPr>
        <w:t>resursointia</w:t>
      </w:r>
      <w:r w:rsidRPr="003237C2">
        <w:rPr>
          <w:rFonts w:ascii="Arial" w:hAnsi="Arial" w:cs="Arial"/>
          <w:sz w:val="22"/>
        </w:rPr>
        <w:t xml:space="preserve"> tarvitaan.</w:t>
      </w:r>
    </w:p>
    <w:p w:rsidR="00DC59DD" w:rsidRPr="003237C2" w:rsidRDefault="00DC59DD" w:rsidP="001B6D60">
      <w:pPr>
        <w:pStyle w:val="NormaaliWWW"/>
        <w:numPr>
          <w:ilvl w:val="0"/>
          <w:numId w:val="2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Yhdenvertaisuus eri osallisuusmenetelmien lähtökohtana.</w:t>
      </w:r>
    </w:p>
    <w:p w:rsidR="006449CF" w:rsidRPr="003237C2" w:rsidRDefault="006449CF" w:rsidP="00F53373">
      <w:pPr>
        <w:pStyle w:val="NormaaliWWW"/>
        <w:rPr>
          <w:rFonts w:ascii="Arial" w:hAnsi="Arial" w:cs="Arial"/>
          <w:b/>
          <w:sz w:val="22"/>
        </w:rPr>
      </w:pPr>
      <w:r w:rsidRPr="003237C2">
        <w:rPr>
          <w:rFonts w:ascii="Arial" w:hAnsi="Arial" w:cs="Arial"/>
          <w:b/>
          <w:sz w:val="22"/>
        </w:rPr>
        <w:t>Julkisuus</w:t>
      </w:r>
      <w:r w:rsidR="00DA7DC1" w:rsidRPr="003237C2">
        <w:rPr>
          <w:rFonts w:ascii="Arial" w:hAnsi="Arial" w:cs="Arial"/>
          <w:b/>
          <w:sz w:val="22"/>
        </w:rPr>
        <w:t xml:space="preserve"> ja avoin data</w:t>
      </w:r>
    </w:p>
    <w:p w:rsidR="001B6D60" w:rsidRPr="003237C2" w:rsidRDefault="001B6D60" w:rsidP="001B6D60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Julkisuuslaki digiaikaan</w:t>
      </w:r>
      <w:r w:rsidR="008D7C62" w:rsidRPr="003237C2">
        <w:rPr>
          <w:rFonts w:ascii="Arial" w:hAnsi="Arial" w:cs="Arial"/>
          <w:sz w:val="22"/>
        </w:rPr>
        <w:t>.</w:t>
      </w:r>
    </w:p>
    <w:p w:rsidR="006449CF" w:rsidRPr="003237C2" w:rsidRDefault="006449CF" w:rsidP="001B6D60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Yksityisten palveluntuottajien avoin rekisteri. Yksityisten palvelujen sidonnaisuudet. Palvelujen todelliset kustannukset. </w:t>
      </w:r>
    </w:p>
    <w:p w:rsidR="00CA4AA9" w:rsidRPr="003237C2" w:rsidRDefault="006449CF" w:rsidP="001B6D60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Kuntapäättäjien sidonnaisuuksien ilmoittaminen.</w:t>
      </w:r>
    </w:p>
    <w:p w:rsidR="00CE7762" w:rsidRPr="003237C2" w:rsidRDefault="00CE7762" w:rsidP="001B6D60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VAHVA:sta </w:t>
      </w:r>
      <w:r w:rsidR="008D7C62" w:rsidRPr="003237C2">
        <w:rPr>
          <w:rFonts w:ascii="Arial" w:hAnsi="Arial" w:cs="Arial"/>
          <w:sz w:val="22"/>
        </w:rPr>
        <w:t xml:space="preserve">(asianhallintajärjestelmä </w:t>
      </w:r>
      <w:proofErr w:type="gramStart"/>
      <w:r w:rsidR="008D7C62" w:rsidRPr="003237C2">
        <w:rPr>
          <w:rFonts w:ascii="Arial" w:hAnsi="Arial" w:cs="Arial"/>
          <w:sz w:val="22"/>
        </w:rPr>
        <w:t>toim.</w:t>
      </w:r>
      <w:r w:rsidRPr="003237C2">
        <w:rPr>
          <w:rFonts w:ascii="Arial" w:hAnsi="Arial" w:cs="Arial"/>
          <w:sz w:val="22"/>
        </w:rPr>
        <w:t>huom</w:t>
      </w:r>
      <w:proofErr w:type="gramEnd"/>
      <w:r w:rsidRPr="003237C2">
        <w:rPr>
          <w:rFonts w:ascii="Arial" w:hAnsi="Arial" w:cs="Arial"/>
          <w:sz w:val="22"/>
        </w:rPr>
        <w:t>) julkiset asiat verkkoon automaattisesti.</w:t>
      </w:r>
    </w:p>
    <w:p w:rsidR="003D57B4" w:rsidRPr="003237C2" w:rsidRDefault="003D57B4" w:rsidP="001B6D60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Kaikki julkiset suunnitelmat (kuten asemakaava) pitäisi olla interne</w:t>
      </w:r>
      <w:r w:rsidR="001B6D60" w:rsidRPr="003237C2">
        <w:rPr>
          <w:rFonts w:ascii="Arial" w:hAnsi="Arial" w:cs="Arial"/>
          <w:sz w:val="22"/>
        </w:rPr>
        <w:t>tissä, mutta ei vain ”paperina”</w:t>
      </w:r>
      <w:r w:rsidRPr="003237C2">
        <w:rPr>
          <w:rFonts w:ascii="Arial" w:hAnsi="Arial" w:cs="Arial"/>
          <w:sz w:val="22"/>
        </w:rPr>
        <w:t>, vaan esitysmuotoon kiinnitettävä huomiota.</w:t>
      </w:r>
    </w:p>
    <w:p w:rsidR="001B6D60" w:rsidRPr="003237C2" w:rsidRDefault="001B6D60" w:rsidP="001B6D60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Sukupuolitietoinen budjetointi</w:t>
      </w:r>
      <w:r w:rsidR="008D7C62" w:rsidRPr="003237C2">
        <w:rPr>
          <w:rFonts w:ascii="Arial" w:hAnsi="Arial" w:cs="Arial"/>
          <w:sz w:val="22"/>
        </w:rPr>
        <w:t>.</w:t>
      </w:r>
    </w:p>
    <w:p w:rsidR="00DA7DC1" w:rsidRPr="003237C2" w:rsidRDefault="00DA7DC1" w:rsidP="00DA7DC1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Datan avaaminen. Ulkoministeriön ja sisäministeriön hallinnonaloilla ei ole mitään avointa dataa. </w:t>
      </w:r>
    </w:p>
    <w:p w:rsidR="00DA7DC1" w:rsidRPr="003237C2" w:rsidRDefault="00DA7DC1" w:rsidP="00DA7DC1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Tietovarannot paremmin käyttöön. Kerran syötetty tieto riittää. Yhteiset pelisäännöt tietopolitiikalle.</w:t>
      </w:r>
    </w:p>
    <w:p w:rsidR="00DA7DC1" w:rsidRPr="003237C2" w:rsidRDefault="00DA7DC1" w:rsidP="00DA7DC1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3237C2">
        <w:rPr>
          <w:rFonts w:ascii="Arial" w:hAnsi="Arial" w:cs="Arial"/>
          <w:sz w:val="22"/>
        </w:rPr>
        <w:t>Avoin data avoimemmaksi, rekisterinpitäjän esteitä seulottava jolloin pystyttäisiin konsernitiedon hallintaa parantamaan</w:t>
      </w:r>
      <w:r w:rsidR="008D7C62" w:rsidRPr="003237C2">
        <w:rPr>
          <w:rFonts w:ascii="Arial" w:hAnsi="Arial" w:cs="Arial"/>
          <w:sz w:val="22"/>
        </w:rPr>
        <w:t>.</w:t>
      </w:r>
    </w:p>
    <w:p w:rsidR="00DA7DC1" w:rsidRPr="003237C2" w:rsidRDefault="00DA7DC1" w:rsidP="00DA7DC1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lastRenderedPageBreak/>
        <w:t>Ostolaskujen julkistamisen lisääminen</w:t>
      </w:r>
      <w:r w:rsidR="008D7C62" w:rsidRPr="003237C2">
        <w:rPr>
          <w:rFonts w:ascii="Arial" w:hAnsi="Arial" w:cs="Arial"/>
          <w:sz w:val="22"/>
        </w:rPr>
        <w:t>.</w:t>
      </w:r>
    </w:p>
    <w:p w:rsidR="00DA7DC1" w:rsidRPr="003237C2" w:rsidRDefault="00DA7DC1" w:rsidP="00DA7DC1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Julkishallinnon tietovarantojen laadun ja käytettävyyden varmistaminen sekä tietoaineistojen yhdisteleminen.</w:t>
      </w:r>
    </w:p>
    <w:p w:rsidR="00DA7DC1" w:rsidRPr="003237C2" w:rsidRDefault="00DA7DC1" w:rsidP="00F43053">
      <w:pPr>
        <w:pStyle w:val="NormaaliWWW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Yhteinen tietoarkkitehtuuriohjaus - si</w:t>
      </w:r>
      <w:r w:rsidR="009327EA" w:rsidRPr="003237C2">
        <w:rPr>
          <w:rFonts w:ascii="Arial" w:hAnsi="Arial" w:cs="Arial"/>
          <w:sz w:val="22"/>
        </w:rPr>
        <w:t>is aidosti hallittu ja ohjattu </w:t>
      </w:r>
      <w:r w:rsidRPr="003237C2">
        <w:rPr>
          <w:rFonts w:ascii="Arial" w:hAnsi="Arial" w:cs="Arial"/>
          <w:sz w:val="22"/>
        </w:rPr>
        <w:t>- varmistaa 1 tiedon omistajuuden ja tiedonkerääjän - varmistaa palvelurajapintojen rakentajan</w:t>
      </w:r>
      <w:r w:rsidR="008D7C62" w:rsidRPr="003237C2">
        <w:rPr>
          <w:rFonts w:ascii="Arial" w:hAnsi="Arial" w:cs="Arial"/>
          <w:sz w:val="22"/>
        </w:rPr>
        <w:t>.</w:t>
      </w:r>
      <w:r w:rsidRPr="003237C2">
        <w:rPr>
          <w:rFonts w:ascii="Arial" w:hAnsi="Arial" w:cs="Arial"/>
          <w:sz w:val="22"/>
        </w:rPr>
        <w:t xml:space="preserve"> </w:t>
      </w:r>
    </w:p>
    <w:p w:rsidR="00DA7DC1" w:rsidRPr="003237C2" w:rsidRDefault="00DA7DC1" w:rsidP="00DA7DC1">
      <w:pPr>
        <w:pStyle w:val="NormaaliWWW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Arkkitehtuuriohjauksen käytännöt - vaikutukset virastorakenteiden hallintaan sekä hankintalain tehokkaaseen johtamiseen</w:t>
      </w:r>
      <w:r w:rsidR="008D7C62" w:rsidRPr="003237C2">
        <w:rPr>
          <w:rFonts w:ascii="Arial" w:hAnsi="Arial" w:cs="Arial"/>
          <w:sz w:val="22"/>
        </w:rPr>
        <w:t>.</w:t>
      </w:r>
      <w:r w:rsidRPr="003237C2">
        <w:rPr>
          <w:rFonts w:ascii="Arial" w:hAnsi="Arial" w:cs="Arial"/>
          <w:sz w:val="22"/>
        </w:rPr>
        <w:t xml:space="preserve"> </w:t>
      </w:r>
    </w:p>
    <w:p w:rsidR="00DA7DC1" w:rsidRPr="003237C2" w:rsidRDefault="00DA7DC1" w:rsidP="00DA7DC1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Paikallistason hankintadatan julkistaminen ja osaksi tutkihankintoja.fi:ta</w:t>
      </w:r>
    </w:p>
    <w:p w:rsidR="0041099B" w:rsidRPr="003237C2" w:rsidRDefault="0041099B" w:rsidP="0041099B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Avoimuus yli kansallisten rajojen – EU</w:t>
      </w:r>
      <w:r w:rsidR="009327EA" w:rsidRPr="003237C2">
        <w:rPr>
          <w:rFonts w:ascii="Arial" w:hAnsi="Arial" w:cs="Arial"/>
          <w:sz w:val="22"/>
        </w:rPr>
        <w:t xml:space="preserve"> (Single Digital G</w:t>
      </w:r>
      <w:r w:rsidRPr="003237C2">
        <w:rPr>
          <w:rFonts w:ascii="Arial" w:hAnsi="Arial" w:cs="Arial"/>
          <w:sz w:val="22"/>
        </w:rPr>
        <w:t>ateway</w:t>
      </w:r>
      <w:r w:rsidR="009327EA" w:rsidRPr="003237C2">
        <w:rPr>
          <w:rFonts w:ascii="Arial" w:hAnsi="Arial" w:cs="Arial"/>
          <w:sz w:val="22"/>
        </w:rPr>
        <w:t>).</w:t>
      </w:r>
    </w:p>
    <w:p w:rsidR="00517545" w:rsidRDefault="00517545" w:rsidP="00517545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Tiedon saavutettavuus, käytettävyys ja viestintä. Seurantatiedon käyttö.</w:t>
      </w:r>
    </w:p>
    <w:p w:rsidR="008F5977" w:rsidRPr="003237C2" w:rsidRDefault="008F5977" w:rsidP="00517545">
      <w:pPr>
        <w:pStyle w:val="NormaaliWWW"/>
        <w:numPr>
          <w:ilvl w:val="0"/>
          <w:numId w:val="26"/>
        </w:num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Julkisuuslain osaamista tulisi lisätä myös korkeakoulujen hallinnossa. </w:t>
      </w:r>
    </w:p>
    <w:p w:rsidR="006449CF" w:rsidRPr="003237C2" w:rsidRDefault="009327EA" w:rsidP="00F53373">
      <w:pPr>
        <w:pStyle w:val="NormaaliWWW"/>
        <w:rPr>
          <w:rFonts w:ascii="Arial" w:hAnsi="Arial" w:cs="Arial"/>
          <w:b/>
          <w:sz w:val="22"/>
        </w:rPr>
      </w:pPr>
      <w:r w:rsidRPr="003237C2">
        <w:rPr>
          <w:rFonts w:ascii="Arial" w:hAnsi="Arial" w:cs="Arial"/>
          <w:b/>
          <w:sz w:val="22"/>
        </w:rPr>
        <w:t>V</w:t>
      </w:r>
      <w:r w:rsidR="006449CF" w:rsidRPr="003237C2">
        <w:rPr>
          <w:rFonts w:ascii="Arial" w:hAnsi="Arial" w:cs="Arial"/>
          <w:b/>
          <w:sz w:val="22"/>
        </w:rPr>
        <w:t>iestintä</w:t>
      </w:r>
    </w:p>
    <w:p w:rsidR="001B6D60" w:rsidRPr="003237C2" w:rsidRDefault="001B6D60" w:rsidP="00F53373">
      <w:pPr>
        <w:pStyle w:val="NormaaliWWW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Myös viestinnän merkitys korostettiin monissa kommenteissa yleisesti. Erityisiä huomioita olivat</w:t>
      </w:r>
    </w:p>
    <w:p w:rsidR="006449CF" w:rsidRPr="003237C2" w:rsidRDefault="006449CF" w:rsidP="001B6D60">
      <w:pPr>
        <w:pStyle w:val="NormaaliWWW"/>
        <w:numPr>
          <w:ilvl w:val="0"/>
          <w:numId w:val="28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Julkisen hallinnon selkeä ja säännöllinen viestinä oman toimintansa isoista asioista harhatiedon hävittämiseksi. Esim. Kuinka paljon valtio ja kunnat käyttävät verorahoja mihinkin? Miten eri resurssit jakautuvat yhteiskunnassa? </w:t>
      </w:r>
    </w:p>
    <w:p w:rsidR="00CA4AA9" w:rsidRPr="003237C2" w:rsidRDefault="00CA4AA9" w:rsidP="001B6D60">
      <w:pPr>
        <w:pStyle w:val="NormaaliWWW"/>
        <w:numPr>
          <w:ilvl w:val="0"/>
          <w:numId w:val="28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Eri viestintäformaattien hyödyntäminen – teksti, kuva, ääni, video – niin että ne tukevat toisiaan.</w:t>
      </w:r>
    </w:p>
    <w:p w:rsidR="009327EA" w:rsidRDefault="007D5D77" w:rsidP="009327EA">
      <w:pPr>
        <w:pStyle w:val="NormaaliWWW"/>
        <w:numPr>
          <w:ilvl w:val="0"/>
          <w:numId w:val="28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Hyvin tarinoiden luominen elämän tapahtumiin /tarinallistaminen. Tarinoiden kautta avaaminen, mitä avoimuus on, mitä käytännössä asia tarkoittaa ”minulle pieni ihminen”.</w:t>
      </w:r>
    </w:p>
    <w:p w:rsidR="003216DC" w:rsidRPr="003237C2" w:rsidRDefault="003216DC" w:rsidP="009327EA">
      <w:pPr>
        <w:pStyle w:val="NormaaliWWW"/>
        <w:numPr>
          <w:ilvl w:val="0"/>
          <w:numId w:val="28"/>
        </w:num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Kaupunginjohtajat ja johtavat virkamiehet esille hyvi</w:t>
      </w:r>
      <w:r w:rsidR="00924D8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 käytäntöjen jakamisen merkeissä.</w:t>
      </w:r>
    </w:p>
    <w:p w:rsidR="006449CF" w:rsidRPr="003237C2" w:rsidRDefault="006449CF" w:rsidP="00F53373">
      <w:pPr>
        <w:pStyle w:val="NormaaliWWW"/>
        <w:rPr>
          <w:rFonts w:ascii="Arial" w:hAnsi="Arial" w:cs="Arial"/>
          <w:b/>
          <w:sz w:val="22"/>
        </w:rPr>
      </w:pPr>
      <w:r w:rsidRPr="003237C2">
        <w:rPr>
          <w:rFonts w:ascii="Arial" w:hAnsi="Arial" w:cs="Arial"/>
          <w:b/>
          <w:sz w:val="22"/>
        </w:rPr>
        <w:t>Avoin toiminta</w:t>
      </w:r>
    </w:p>
    <w:p w:rsidR="00DA7DC1" w:rsidRPr="003237C2" w:rsidRDefault="00DA7DC1" w:rsidP="00DA7DC1">
      <w:pPr>
        <w:pStyle w:val="NormaaliWWW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Lobbarirekisterin toteuttaminen.</w:t>
      </w:r>
    </w:p>
    <w:p w:rsidR="006449CF" w:rsidRPr="003237C2" w:rsidRDefault="006449CF" w:rsidP="001B6D60">
      <w:pPr>
        <w:pStyle w:val="NormaaliWWW"/>
        <w:numPr>
          <w:ilvl w:val="0"/>
          <w:numId w:val="29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Nimitysprosessien avoimuus. Taustavaikuttimet paremmin esille.</w:t>
      </w:r>
    </w:p>
    <w:p w:rsidR="006449CF" w:rsidRPr="003237C2" w:rsidRDefault="006449CF" w:rsidP="001B6D60">
      <w:pPr>
        <w:pStyle w:val="NormaaliWWW"/>
        <w:numPr>
          <w:ilvl w:val="0"/>
          <w:numId w:val="29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Johdon sitoutuminen.</w:t>
      </w:r>
    </w:p>
    <w:p w:rsidR="003551C9" w:rsidRPr="003237C2" w:rsidRDefault="003551C9" w:rsidP="001B6D60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On mietittä</w:t>
      </w:r>
      <w:r w:rsidR="001B6D60" w:rsidRPr="003237C2">
        <w:rPr>
          <w:rFonts w:ascii="Arial" w:hAnsi="Arial" w:cs="Arial"/>
          <w:sz w:val="22"/>
        </w:rPr>
        <w:t>vä keinoja, joilla viranhaltija</w:t>
      </w:r>
      <w:r w:rsidR="003237C2">
        <w:rPr>
          <w:rFonts w:ascii="Arial" w:hAnsi="Arial" w:cs="Arial"/>
          <w:sz w:val="22"/>
        </w:rPr>
        <w:t>t jaksavat olla avoimi</w:t>
      </w:r>
      <w:r w:rsidRPr="003237C2">
        <w:rPr>
          <w:rFonts w:ascii="Arial" w:hAnsi="Arial" w:cs="Arial"/>
          <w:sz w:val="22"/>
        </w:rPr>
        <w:t>a 24/7/365</w:t>
      </w:r>
      <w:r w:rsidR="003237C2">
        <w:rPr>
          <w:rFonts w:ascii="Arial" w:hAnsi="Arial" w:cs="Arial"/>
          <w:sz w:val="22"/>
        </w:rPr>
        <w:t>.</w:t>
      </w:r>
    </w:p>
    <w:p w:rsidR="001B6D60" w:rsidRPr="003237C2" w:rsidRDefault="0042456C" w:rsidP="001B6D60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Paikallishallinnon henkilöstön kouluttaminen ja sitouttaminen. </w:t>
      </w:r>
    </w:p>
    <w:p w:rsidR="0042456C" w:rsidRPr="003237C2" w:rsidRDefault="0042456C" w:rsidP="001B6D60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Teemaksi avoin kunta. </w:t>
      </w:r>
    </w:p>
    <w:p w:rsidR="007D5D77" w:rsidRPr="003237C2" w:rsidRDefault="007D5D77" w:rsidP="001B6D60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Virkamiehet kansan keskuuteen.</w:t>
      </w:r>
    </w:p>
    <w:p w:rsidR="007D5D77" w:rsidRPr="003237C2" w:rsidRDefault="007D5D77" w:rsidP="001B6D60">
      <w:pPr>
        <w:pStyle w:val="NormaaliWWW"/>
        <w:numPr>
          <w:ilvl w:val="0"/>
          <w:numId w:val="29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Avoimuuden asennekasvatusta niin kansalaisille kuin virkamiehillekin.</w:t>
      </w:r>
    </w:p>
    <w:p w:rsidR="0041099B" w:rsidRPr="003237C2" w:rsidRDefault="0041099B" w:rsidP="0041099B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Tekniset alustat helpottamaan avoimen hallinnon toimintatapaa.</w:t>
      </w:r>
    </w:p>
    <w:p w:rsidR="0041099B" w:rsidRPr="003237C2" w:rsidRDefault="003237C2" w:rsidP="009327EA">
      <w:pPr>
        <w:pStyle w:val="NormaaliWWW"/>
        <w:numPr>
          <w:ilvl w:val="0"/>
          <w:numId w:val="29"/>
        </w:num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Ilmasto</w:t>
      </w:r>
      <w:r w:rsidR="003652B4" w:rsidRPr="003237C2">
        <w:rPr>
          <w:rFonts w:ascii="Arial" w:hAnsi="Arial" w:cs="Arial"/>
          <w:sz w:val="22"/>
        </w:rPr>
        <w:t>asian kytkeminen avoimen hallinnon työhön. Hallinnon yhteinen portaali, jossa aiheeseen liittyviä toimia voisi seurata ja näin lisätä tietoisuutta. Ilmastoasian tarkastelu avoimen hallinnon neljän näkökulman (avoimuus, julkisuus, ymmärrettävyys ja osallisuus) kautta.</w:t>
      </w:r>
    </w:p>
    <w:p w:rsidR="009327EA" w:rsidRDefault="009327EA" w:rsidP="009327EA">
      <w:pPr>
        <w:pStyle w:val="NormaaliWWW"/>
        <w:numPr>
          <w:ilvl w:val="0"/>
          <w:numId w:val="29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Hallinto on mobiilissa/liikkuva/aina mukana </w:t>
      </w:r>
    </w:p>
    <w:p w:rsidR="00DC59DD" w:rsidRPr="00DC59DD" w:rsidRDefault="00DC59DD" w:rsidP="00DC59DD">
      <w:pPr>
        <w:pStyle w:val="NormaaliWWW"/>
        <w:rPr>
          <w:rFonts w:ascii="Arial" w:hAnsi="Arial" w:cs="Arial"/>
          <w:b/>
          <w:sz w:val="22"/>
        </w:rPr>
      </w:pPr>
      <w:r w:rsidRPr="00DC59DD">
        <w:rPr>
          <w:rFonts w:ascii="Arial" w:hAnsi="Arial" w:cs="Arial"/>
          <w:b/>
          <w:sz w:val="22"/>
        </w:rPr>
        <w:t>Hallinto mahdollistajana</w:t>
      </w:r>
    </w:p>
    <w:p w:rsidR="00DC59DD" w:rsidRDefault="00DC59DD" w:rsidP="00DC59DD">
      <w:pPr>
        <w:pStyle w:val="NormaaliWWW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Mahdollistaa julkisten tilojen avoin käyttö kaikille toimijoille erityisesti järjestöille.</w:t>
      </w:r>
    </w:p>
    <w:p w:rsidR="00DC59DD" w:rsidRPr="003237C2" w:rsidRDefault="00DC59DD" w:rsidP="00DC59DD">
      <w:pPr>
        <w:pStyle w:val="NormaaliWWW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Tuetaan kansalaistoimintaan osallistumista ja aktiivista harrastustoimintaa. </w:t>
      </w:r>
    </w:p>
    <w:p w:rsidR="009327EA" w:rsidRDefault="009327EA">
      <w:pPr>
        <w:rPr>
          <w:szCs w:val="24"/>
          <w:lang w:eastAsia="fi-FI"/>
        </w:rPr>
      </w:pPr>
      <w:r>
        <w:br w:type="page"/>
      </w:r>
    </w:p>
    <w:p w:rsidR="009327EA" w:rsidRPr="001B6D60" w:rsidRDefault="009327EA" w:rsidP="009327EA">
      <w:pPr>
        <w:pStyle w:val="NormaaliWWW"/>
        <w:spacing w:after="160" w:line="259" w:lineRule="auto"/>
        <w:ind w:left="720"/>
      </w:pPr>
    </w:p>
    <w:p w:rsidR="006449CF" w:rsidRPr="003237C2" w:rsidRDefault="00CA4AA9" w:rsidP="00F53373">
      <w:pPr>
        <w:pStyle w:val="NormaaliWWW"/>
        <w:rPr>
          <w:rFonts w:ascii="Arial" w:hAnsi="Arial" w:cs="Arial"/>
          <w:b/>
        </w:rPr>
      </w:pPr>
      <w:r w:rsidRPr="003237C2">
        <w:rPr>
          <w:rFonts w:ascii="Arial" w:hAnsi="Arial" w:cs="Arial"/>
          <w:b/>
        </w:rPr>
        <w:t>Ymmärrettävyys</w:t>
      </w:r>
    </w:p>
    <w:p w:rsidR="001B6D60" w:rsidRPr="003237C2" w:rsidRDefault="001B6D60" w:rsidP="00F53373">
      <w:pPr>
        <w:pStyle w:val="NormaaliWWW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Myös ymmärrettävyys kuuluu niihin teemoihin, joita toistettiin</w:t>
      </w:r>
      <w:r w:rsidR="003237C2">
        <w:rPr>
          <w:rFonts w:ascii="Arial" w:hAnsi="Arial" w:cs="Arial"/>
          <w:sz w:val="22"/>
        </w:rPr>
        <w:t xml:space="preserve"> erityisen monissa kommenteissa. </w:t>
      </w:r>
      <w:r w:rsidRPr="003237C2">
        <w:rPr>
          <w:rFonts w:ascii="Arial" w:hAnsi="Arial" w:cs="Arial"/>
          <w:sz w:val="22"/>
        </w:rPr>
        <w:t xml:space="preserve">Yleisten mainintojen lisäksi </w:t>
      </w:r>
      <w:r w:rsidR="00DA7DC1" w:rsidRPr="003237C2">
        <w:rPr>
          <w:rFonts w:ascii="Arial" w:hAnsi="Arial" w:cs="Arial"/>
          <w:sz w:val="22"/>
        </w:rPr>
        <w:t>on ehdotettu seuraavia asioita: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Avoimen hallinnon ohjelmassa voisi käsitellä vähemmistökielten merkitystä: ruotsi, saame, viittomakieli ja selkokieli.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Hyvän virkakielen koulutus pakolliseksi kaikille virkamiehille.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Selkokieli lainsäädäntöön.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Kriteerit/priorisoinnit mitkä ovat keskeisimpiä asioita, joita tarvitaan selkokielellä.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Tietopohjaa selkokielen tarpeelle, keistä </w:t>
      </w:r>
      <w:r w:rsidR="003237C2" w:rsidRPr="003237C2">
        <w:rPr>
          <w:rFonts w:ascii="Arial" w:hAnsi="Arial" w:cs="Arial"/>
          <w:sz w:val="22"/>
        </w:rPr>
        <w:t>puhutaan,</w:t>
      </w:r>
      <w:r w:rsidRPr="003237C2">
        <w:rPr>
          <w:rFonts w:ascii="Arial" w:hAnsi="Arial" w:cs="Arial"/>
          <w:sz w:val="22"/>
        </w:rPr>
        <w:t xml:space="preserve"> kun puhutaan selkokielen tarpeesta maahanmuuttajien osalta.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Selkokielen osaamisen tason nosta hallinnossa. E-oppivakurssi selkokielestä.</w:t>
      </w:r>
    </w:p>
    <w:p w:rsidR="00CA4AA9" w:rsidRPr="003237C2" w:rsidRDefault="00CA4AA9" w:rsidP="00DA7DC1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Selkokieli, sanastotyökalu/termipankki.</w:t>
      </w:r>
    </w:p>
    <w:p w:rsidR="009327EA" w:rsidRPr="003237C2" w:rsidRDefault="00CE7762" w:rsidP="009327EA">
      <w:pPr>
        <w:pStyle w:val="NormaaliWWW"/>
        <w:numPr>
          <w:ilvl w:val="0"/>
          <w:numId w:val="30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Selkokielen osalta panostusta myös maahanmuuttajiin.</w:t>
      </w:r>
    </w:p>
    <w:p w:rsidR="009327EA" w:rsidRPr="003237C2" w:rsidRDefault="00CE7762" w:rsidP="00DE6D7A">
      <w:pPr>
        <w:pStyle w:val="NormaaliWWW"/>
        <w:numPr>
          <w:ilvl w:val="0"/>
          <w:numId w:val="31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Kieliryhmien huomioiminen hallinnon avoimuuden edistämisessä ja vaikuttamismahdollisu</w:t>
      </w:r>
      <w:r w:rsidR="009327EA" w:rsidRPr="003237C2">
        <w:rPr>
          <w:rFonts w:ascii="Arial" w:hAnsi="Arial" w:cs="Arial"/>
          <w:sz w:val="22"/>
        </w:rPr>
        <w:t>u</w:t>
      </w:r>
      <w:r w:rsidRPr="003237C2">
        <w:rPr>
          <w:rFonts w:ascii="Arial" w:hAnsi="Arial" w:cs="Arial"/>
          <w:sz w:val="22"/>
        </w:rPr>
        <w:t>ksien kehittämisessä.</w:t>
      </w:r>
      <w:r w:rsidR="009327EA" w:rsidRPr="003237C2">
        <w:rPr>
          <w:rFonts w:ascii="Arial" w:hAnsi="Arial" w:cs="Arial"/>
          <w:sz w:val="22"/>
        </w:rPr>
        <w:t xml:space="preserve"> </w:t>
      </w:r>
    </w:p>
    <w:p w:rsidR="00CE7762" w:rsidRPr="003237C2" w:rsidRDefault="00CE7762" w:rsidP="00DE6D7A">
      <w:pPr>
        <w:pStyle w:val="NormaaliWWW"/>
        <w:numPr>
          <w:ilvl w:val="0"/>
          <w:numId w:val="31"/>
        </w:numPr>
        <w:spacing w:after="160" w:line="259" w:lineRule="auto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Tekstien testaaminen muilla kuin virkamiehillä.  </w:t>
      </w:r>
    </w:p>
    <w:p w:rsidR="00C35E04" w:rsidRPr="003237C2" w:rsidRDefault="00C35E04" w:rsidP="00DA7DC1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Ymmärrettävyyteen edelleen huomiota, samoin yhdenvertaisuuteen esim viittomakieliset henkilöt.</w:t>
      </w:r>
    </w:p>
    <w:p w:rsidR="00C35E04" w:rsidRPr="003237C2" w:rsidRDefault="00C35E04" w:rsidP="00DA7DC1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Selkeän kielen toimenpiteiden jatkaminen.</w:t>
      </w:r>
    </w:p>
    <w:p w:rsidR="007D5D77" w:rsidRPr="003237C2" w:rsidRDefault="007D5D77" w:rsidP="00DA7DC1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Eri kielisten huomioiminen nykyistä paremmin.</w:t>
      </w:r>
    </w:p>
    <w:p w:rsidR="003D57B4" w:rsidRPr="003237C2" w:rsidRDefault="00DA7DC1" w:rsidP="00DA7DC1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E</w:t>
      </w:r>
      <w:r w:rsidR="003D57B4" w:rsidRPr="003237C2">
        <w:rPr>
          <w:rFonts w:ascii="Arial" w:hAnsi="Arial" w:cs="Arial"/>
          <w:sz w:val="22"/>
        </w:rPr>
        <w:t>delleen selkeyttää virkamiesten käyttämää kieltä ja lisätä sen saavutettavuutta myös digitaalisuuden näkökulmasta</w:t>
      </w:r>
    </w:p>
    <w:p w:rsidR="006449CF" w:rsidRPr="003237C2" w:rsidRDefault="00CE7762" w:rsidP="00F53373">
      <w:pPr>
        <w:pStyle w:val="NormaaliWWW"/>
        <w:rPr>
          <w:rFonts w:ascii="Arial" w:hAnsi="Arial" w:cs="Arial"/>
          <w:b/>
          <w:sz w:val="22"/>
        </w:rPr>
      </w:pPr>
      <w:r w:rsidRPr="003237C2">
        <w:rPr>
          <w:rFonts w:ascii="Arial" w:hAnsi="Arial" w:cs="Arial"/>
          <w:b/>
          <w:sz w:val="22"/>
        </w:rPr>
        <w:t>Avoin hallinto- ohjelman toimintaa koskevat ehdotukset</w:t>
      </w:r>
    </w:p>
    <w:p w:rsidR="00CE7762" w:rsidRPr="003237C2" w:rsidRDefault="00CE7762" w:rsidP="00DA7DC1">
      <w:pPr>
        <w:pStyle w:val="NormaaliWWW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Suomen avoimen hallinnon indikaattoreiden kehittäminen yhteistyössä OECD:n indikaattorityötä.</w:t>
      </w:r>
    </w:p>
    <w:p w:rsidR="00DA7DC1" w:rsidRPr="003237C2" w:rsidRDefault="00DA7DC1" w:rsidP="00DA7DC1">
      <w:pPr>
        <w:pStyle w:val="NormaaliWWW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Yhteistyöhön kannustavat mittaristot</w:t>
      </w:r>
    </w:p>
    <w:p w:rsidR="002D17AA" w:rsidRPr="003237C2" w:rsidRDefault="002D17AA" w:rsidP="00DA7DC1">
      <w:pPr>
        <w:pStyle w:val="NormaaliWWW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Kirkon ja muiden uskonnollisten yhteisöjen rooli tulevassa ohjelmassa.</w:t>
      </w:r>
    </w:p>
    <w:p w:rsidR="0042456C" w:rsidRPr="003237C2" w:rsidRDefault="0042456C" w:rsidP="00DA7DC1">
      <w:pPr>
        <w:pStyle w:val="Luettelokappale"/>
        <w:numPr>
          <w:ilvl w:val="0"/>
          <w:numId w:val="33"/>
        </w:numPr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 xml:space="preserve">Tilaisuuksia muualla maahan (avoimen hallinnon) ja enemmän </w:t>
      </w:r>
      <w:proofErr w:type="spellStart"/>
      <w:r w:rsidRPr="003237C2">
        <w:rPr>
          <w:rFonts w:ascii="Arial" w:hAnsi="Arial" w:cs="Arial"/>
          <w:sz w:val="22"/>
        </w:rPr>
        <w:t>livestreemauksia</w:t>
      </w:r>
      <w:proofErr w:type="spellEnd"/>
      <w:r w:rsidRPr="003237C2">
        <w:rPr>
          <w:rFonts w:ascii="Arial" w:hAnsi="Arial" w:cs="Arial"/>
          <w:sz w:val="22"/>
        </w:rPr>
        <w:t>.</w:t>
      </w:r>
    </w:p>
    <w:p w:rsidR="00C35E04" w:rsidRPr="003237C2" w:rsidRDefault="00C35E04" w:rsidP="00DA7DC1">
      <w:pPr>
        <w:pStyle w:val="Luettelokappale"/>
        <w:numPr>
          <w:ilvl w:val="0"/>
          <w:numId w:val="33"/>
        </w:numPr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Yhteistyö virastojen välillä.</w:t>
      </w:r>
    </w:p>
    <w:p w:rsidR="00517545" w:rsidRPr="003237C2" w:rsidRDefault="003D57B4" w:rsidP="00517545">
      <w:pPr>
        <w:pStyle w:val="Luettelokappale"/>
        <w:numPr>
          <w:ilvl w:val="0"/>
          <w:numId w:val="33"/>
        </w:numPr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Tarvitaan avoimen hallinnon strategia ja politiikka ja niiden laatimisessa valtioneuvostolla keskeinen rooli. Valtioneuvostolle avoimen hallinnon strategia.</w:t>
      </w:r>
    </w:p>
    <w:p w:rsidR="00517545" w:rsidRPr="003237C2" w:rsidRDefault="00517545" w:rsidP="00517545">
      <w:pPr>
        <w:pStyle w:val="Luettelokappale"/>
        <w:numPr>
          <w:ilvl w:val="0"/>
          <w:numId w:val="33"/>
        </w:numPr>
        <w:ind w:left="720"/>
        <w:rPr>
          <w:rFonts w:ascii="Arial" w:hAnsi="Arial" w:cs="Arial"/>
          <w:sz w:val="22"/>
        </w:rPr>
      </w:pPr>
      <w:r w:rsidRPr="003237C2">
        <w:rPr>
          <w:rFonts w:ascii="Arial" w:hAnsi="Arial" w:cs="Arial"/>
          <w:sz w:val="22"/>
        </w:rPr>
        <w:t>Johdon sitouttaminen – yhteinen visio, missä ollaan viiden vuoden kuluttua.</w:t>
      </w:r>
    </w:p>
    <w:p w:rsidR="00517545" w:rsidRPr="00DA7DC1" w:rsidRDefault="00517545" w:rsidP="00517545">
      <w:pPr>
        <w:pStyle w:val="Luettelokappale"/>
        <w:ind w:left="927"/>
      </w:pPr>
    </w:p>
    <w:p w:rsidR="009327EA" w:rsidRPr="009327EA" w:rsidRDefault="009327EA" w:rsidP="009327EA">
      <w:pPr>
        <w:pStyle w:val="NormaaliWWW"/>
        <w:spacing w:after="160" w:line="259" w:lineRule="auto"/>
      </w:pPr>
      <w:r w:rsidRPr="003237C2">
        <w:rPr>
          <w:rFonts w:ascii="Arial" w:hAnsi="Arial" w:cs="Arial"/>
          <w:sz w:val="22"/>
          <w:szCs w:val="22"/>
        </w:rPr>
        <w:t>Lisäksi mainittiin useasti saavutettavuus</w:t>
      </w:r>
      <w:r w:rsidRPr="009327EA">
        <w:t>.</w:t>
      </w:r>
    </w:p>
    <w:p w:rsidR="00D46B41" w:rsidRPr="003237C2" w:rsidRDefault="003237C2" w:rsidP="00446E3A">
      <w:pPr>
        <w:rPr>
          <w:rFonts w:ascii="Arial" w:hAnsi="Arial" w:cs="Arial"/>
          <w:b/>
        </w:rPr>
      </w:pPr>
      <w:r w:rsidRPr="003237C2">
        <w:rPr>
          <w:rFonts w:ascii="Arial" w:hAnsi="Arial" w:cs="Arial"/>
          <w:b/>
        </w:rPr>
        <w:t>N</w:t>
      </w:r>
      <w:r w:rsidR="00D46B41" w:rsidRPr="003237C2">
        <w:rPr>
          <w:rFonts w:ascii="Arial" w:hAnsi="Arial" w:cs="Arial"/>
          <w:b/>
        </w:rPr>
        <w:t>äk</w:t>
      </w:r>
      <w:r>
        <w:rPr>
          <w:rFonts w:ascii="Arial" w:hAnsi="Arial" w:cs="Arial"/>
          <w:b/>
        </w:rPr>
        <w:t>emyksiä ja ehdotuksia</w:t>
      </w:r>
      <w:r w:rsidRPr="003237C2">
        <w:rPr>
          <w:rFonts w:ascii="Arial" w:hAnsi="Arial" w:cs="Arial"/>
          <w:b/>
        </w:rPr>
        <w:t xml:space="preserve"> kerättiin</w:t>
      </w:r>
    </w:p>
    <w:p w:rsidR="00D46B41" w:rsidRDefault="00D46B41" w:rsidP="00446E3A"/>
    <w:p w:rsidR="00923BEA" w:rsidRDefault="00923BEA" w:rsidP="00AA4A88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 w:rsidRPr="00923BEA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.2018</w:t>
      </w:r>
      <w:r w:rsidRPr="00923BEA">
        <w:rPr>
          <w:rFonts w:ascii="Arial" w:hAnsi="Arial" w:cs="Arial"/>
          <w:sz w:val="22"/>
        </w:rPr>
        <w:t xml:space="preserve">  Hallinnonalojen aamupuurot </w:t>
      </w:r>
    </w:p>
    <w:p w:rsidR="00923BEA" w:rsidRPr="00923BEA" w:rsidRDefault="00923BEA" w:rsidP="00AA4A88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 w:rsidRPr="00923BEA">
        <w:rPr>
          <w:rFonts w:ascii="Arial" w:hAnsi="Arial" w:cs="Arial"/>
          <w:sz w:val="22"/>
        </w:rPr>
        <w:t>6.2.</w:t>
      </w:r>
      <w:r w:rsidRPr="00923BEA">
        <w:rPr>
          <w:sz w:val="22"/>
        </w:rPr>
        <w:t xml:space="preserve"> </w:t>
      </w:r>
      <w:r w:rsidRPr="00923BEA">
        <w:rPr>
          <w:rFonts w:ascii="Arial" w:hAnsi="Arial" w:cs="Arial"/>
          <w:sz w:val="22"/>
        </w:rPr>
        <w:t>2019</w:t>
      </w:r>
      <w:r w:rsidRPr="00923BEA">
        <w:rPr>
          <w:sz w:val="22"/>
        </w:rPr>
        <w:t xml:space="preserve">  </w:t>
      </w:r>
      <w:r w:rsidRPr="00923BEA">
        <w:rPr>
          <w:rFonts w:ascii="Arial" w:hAnsi="Arial" w:cs="Arial"/>
          <w:sz w:val="22"/>
        </w:rPr>
        <w:t>AKE-koulutus Joensuu (osallistujia 20)</w:t>
      </w:r>
    </w:p>
    <w:p w:rsidR="00923BEA" w:rsidRPr="00923BEA" w:rsidRDefault="00923BEA" w:rsidP="00923BEA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 w:rsidRPr="00923BEA">
        <w:rPr>
          <w:rFonts w:ascii="Arial" w:hAnsi="Arial" w:cs="Arial"/>
          <w:sz w:val="22"/>
        </w:rPr>
        <w:t>18.2</w:t>
      </w:r>
      <w:r>
        <w:rPr>
          <w:rFonts w:ascii="Arial" w:hAnsi="Arial" w:cs="Arial"/>
          <w:sz w:val="22"/>
        </w:rPr>
        <w:t xml:space="preserve">.2019 </w:t>
      </w:r>
      <w:r w:rsidRPr="00923BEA">
        <w:rPr>
          <w:rFonts w:ascii="Arial" w:hAnsi="Arial" w:cs="Arial"/>
          <w:sz w:val="22"/>
          <w:szCs w:val="24"/>
        </w:rPr>
        <w:t>Maakunta- ja soteuudistuksen demokratia- ja osallisuusverkoston tilaisuus</w:t>
      </w:r>
    </w:p>
    <w:p w:rsidR="00923BEA" w:rsidRDefault="00923BEA" w:rsidP="00923BEA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28.2.2019 Digi arkeen neuvottelukunta</w:t>
      </w:r>
    </w:p>
    <w:p w:rsidR="00923BEA" w:rsidRPr="00923BEA" w:rsidRDefault="00923BEA" w:rsidP="00923BEA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 w:rsidRPr="00923BEA">
        <w:rPr>
          <w:rFonts w:ascii="Arial" w:hAnsi="Arial" w:cs="Arial"/>
          <w:sz w:val="22"/>
        </w:rPr>
        <w:t>27.3</w:t>
      </w:r>
      <w:r>
        <w:rPr>
          <w:rFonts w:ascii="Arial" w:hAnsi="Arial" w:cs="Arial"/>
          <w:sz w:val="22"/>
        </w:rPr>
        <w:t>.2019</w:t>
      </w:r>
      <w:r w:rsidRPr="00923BEA">
        <w:rPr>
          <w:rFonts w:ascii="Arial" w:hAnsi="Arial" w:cs="Arial"/>
          <w:sz w:val="22"/>
        </w:rPr>
        <w:t xml:space="preserve"> Virkamiesverkostotapaaminen </w:t>
      </w:r>
    </w:p>
    <w:p w:rsidR="0035154A" w:rsidRDefault="0035154A" w:rsidP="0035154A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lastRenderedPageBreak/>
        <w:t>13.3.</w:t>
      </w:r>
      <w:r w:rsidR="0084264B">
        <w:rPr>
          <w:rFonts w:ascii="Arial" w:hAnsi="Arial" w:cs="Arial"/>
          <w:sz w:val="22"/>
          <w:szCs w:val="22"/>
        </w:rPr>
        <w:t xml:space="preserve">2019 </w:t>
      </w:r>
      <w:r w:rsidRPr="003237C2">
        <w:rPr>
          <w:rFonts w:ascii="Arial" w:hAnsi="Arial" w:cs="Arial"/>
          <w:sz w:val="22"/>
          <w:szCs w:val="22"/>
        </w:rPr>
        <w:t>Avoimuuden tori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C2DA2" w:rsidRDefault="00923BE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4.2019 </w:t>
      </w:r>
      <w:r w:rsidR="009327EA" w:rsidRPr="003237C2">
        <w:rPr>
          <w:rFonts w:ascii="Arial" w:hAnsi="Arial" w:cs="Arial"/>
          <w:sz w:val="22"/>
          <w:szCs w:val="22"/>
        </w:rPr>
        <w:t>Virastoille ja kunnille tehdyn kyselyn yhteydessä.</w:t>
      </w:r>
    </w:p>
    <w:p w:rsidR="0084264B" w:rsidRPr="003237C2" w:rsidRDefault="0084264B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15.4.-15.6.2019 Otakantaa.fi - keskustelu</w:t>
      </w:r>
      <w:bookmarkStart w:id="0" w:name="_GoBack"/>
      <w:bookmarkEnd w:id="0"/>
    </w:p>
    <w:p w:rsidR="00325581" w:rsidRDefault="009327E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6.5.2019 </w:t>
      </w:r>
      <w:r w:rsidR="00325581" w:rsidRPr="003237C2">
        <w:rPr>
          <w:rFonts w:ascii="Arial" w:hAnsi="Arial" w:cs="Arial"/>
          <w:sz w:val="22"/>
          <w:szCs w:val="22"/>
        </w:rPr>
        <w:t>Forssa</w:t>
      </w:r>
      <w:r w:rsidR="003237C2">
        <w:rPr>
          <w:rFonts w:ascii="Arial" w:hAnsi="Arial" w:cs="Arial"/>
          <w:sz w:val="22"/>
          <w:szCs w:val="22"/>
        </w:rPr>
        <w:t xml:space="preserve"> </w:t>
      </w:r>
    </w:p>
    <w:p w:rsidR="00923BEA" w:rsidRPr="0035154A" w:rsidRDefault="0035154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5154A">
        <w:rPr>
          <w:rFonts w:ascii="Arial" w:hAnsi="Arial" w:cs="Arial"/>
          <w:sz w:val="22"/>
          <w:szCs w:val="22"/>
        </w:rPr>
        <w:t xml:space="preserve">17.5.2019 </w:t>
      </w:r>
      <w:r w:rsidR="00923BEA" w:rsidRPr="0035154A">
        <w:rPr>
          <w:rFonts w:ascii="Arial" w:hAnsi="Arial" w:cs="Arial"/>
          <w:sz w:val="22"/>
          <w:szCs w:val="22"/>
        </w:rPr>
        <w:t>Kotka</w:t>
      </w:r>
    </w:p>
    <w:p w:rsidR="00923BEA" w:rsidRPr="003237C2" w:rsidRDefault="00923BE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6.6.2019 Jyväskylä</w:t>
      </w:r>
    </w:p>
    <w:p w:rsidR="00325581" w:rsidRDefault="009327E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237C2">
        <w:rPr>
          <w:rFonts w:ascii="Arial" w:hAnsi="Arial" w:cs="Arial"/>
          <w:sz w:val="22"/>
          <w:szCs w:val="22"/>
        </w:rPr>
        <w:t xml:space="preserve">7.5 </w:t>
      </w:r>
      <w:r w:rsidR="00325581" w:rsidRPr="003237C2">
        <w:rPr>
          <w:rFonts w:ascii="Arial" w:hAnsi="Arial" w:cs="Arial"/>
          <w:sz w:val="22"/>
          <w:szCs w:val="22"/>
        </w:rPr>
        <w:t>Valtio Expo</w:t>
      </w:r>
      <w:r w:rsidRPr="003237C2">
        <w:rPr>
          <w:rFonts w:ascii="Arial" w:hAnsi="Arial" w:cs="Arial"/>
          <w:sz w:val="22"/>
          <w:szCs w:val="22"/>
        </w:rPr>
        <w:t xml:space="preserve"> </w:t>
      </w:r>
      <w:r w:rsidR="003551C9" w:rsidRPr="003237C2">
        <w:rPr>
          <w:rFonts w:ascii="Arial" w:hAnsi="Arial" w:cs="Arial"/>
          <w:sz w:val="22"/>
          <w:szCs w:val="22"/>
        </w:rPr>
        <w:t>Helsinki</w:t>
      </w:r>
      <w:r w:rsidRPr="003237C2">
        <w:rPr>
          <w:rFonts w:ascii="Arial" w:hAnsi="Arial" w:cs="Arial"/>
          <w:sz w:val="22"/>
          <w:szCs w:val="22"/>
        </w:rPr>
        <w:t xml:space="preserve"> </w:t>
      </w:r>
    </w:p>
    <w:p w:rsidR="0035154A" w:rsidRPr="003237C2" w:rsidRDefault="0035154A" w:rsidP="003237C2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10.6.2019 Kansalaisyhteiskuntapolitiikan neuvottelukunta</w:t>
      </w:r>
    </w:p>
    <w:p w:rsidR="00923BEA" w:rsidRDefault="00923BEA" w:rsidP="00923BEA">
      <w:pPr>
        <w:pStyle w:val="Luettelokappale"/>
        <w:numPr>
          <w:ilvl w:val="0"/>
          <w:numId w:val="35"/>
        </w:numPr>
        <w:rPr>
          <w:rFonts w:ascii="Arial" w:hAnsi="Arial" w:cs="Arial"/>
          <w:sz w:val="22"/>
        </w:rPr>
      </w:pPr>
      <w:r w:rsidRPr="00923BEA">
        <w:rPr>
          <w:rFonts w:ascii="Arial" w:hAnsi="Arial" w:cs="Arial"/>
          <w:sz w:val="22"/>
        </w:rPr>
        <w:t>5/19</w:t>
      </w:r>
      <w:r>
        <w:rPr>
          <w:rFonts w:ascii="Arial" w:hAnsi="Arial" w:cs="Arial"/>
          <w:sz w:val="22"/>
        </w:rPr>
        <w:t xml:space="preserve"> -6/19 Haastattelut/tapaamiset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Selkokeskus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Kuuloliitto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Naisjärjestöjen keskusliitto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OKM/Nuoriso-osasto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Näkövammaisten keskusliitto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Folktinget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Fingo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Uskot –foorumi</w:t>
      </w:r>
    </w:p>
    <w:p w:rsidR="00923BEA" w:rsidRDefault="00923BE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Amnesty</w:t>
      </w:r>
    </w:p>
    <w:p w:rsidR="00923BEA" w:rsidRPr="0035154A" w:rsidRDefault="0035154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 w:rsidRPr="0035154A">
        <w:rPr>
          <w:rFonts w:ascii="Arial" w:hAnsi="Arial" w:cs="Arial"/>
          <w:sz w:val="22"/>
        </w:rPr>
        <w:t>Anna-Maija Karjalainen</w:t>
      </w:r>
    </w:p>
    <w:p w:rsidR="00923BEA" w:rsidRPr="0035154A" w:rsidRDefault="0035154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 w:rsidRPr="0035154A">
        <w:rPr>
          <w:rFonts w:ascii="Arial" w:hAnsi="Arial" w:cs="Arial"/>
          <w:sz w:val="22"/>
        </w:rPr>
        <w:t>Mari Näätsaari</w:t>
      </w:r>
    </w:p>
    <w:p w:rsidR="00923BEA" w:rsidRPr="0035154A" w:rsidRDefault="0035154A" w:rsidP="00923BEA">
      <w:pPr>
        <w:pStyle w:val="Luettelokappale"/>
        <w:numPr>
          <w:ilvl w:val="1"/>
          <w:numId w:val="35"/>
        </w:numPr>
        <w:rPr>
          <w:rFonts w:ascii="Arial" w:hAnsi="Arial" w:cs="Arial"/>
          <w:sz w:val="22"/>
        </w:rPr>
      </w:pPr>
      <w:r w:rsidRPr="0035154A">
        <w:rPr>
          <w:rFonts w:ascii="Arial" w:hAnsi="Arial" w:cs="Arial"/>
          <w:sz w:val="22"/>
        </w:rPr>
        <w:t>Anu Nousiainen</w:t>
      </w:r>
    </w:p>
    <w:p w:rsidR="00923BEA" w:rsidRPr="003237C2" w:rsidRDefault="00923BEA" w:rsidP="00923BEA">
      <w:pPr>
        <w:pStyle w:val="Luettelokappale"/>
        <w:rPr>
          <w:rFonts w:ascii="Arial" w:hAnsi="Arial" w:cs="Arial"/>
          <w:sz w:val="22"/>
          <w:szCs w:val="22"/>
        </w:rPr>
      </w:pPr>
    </w:p>
    <w:p w:rsidR="00D46B41" w:rsidRDefault="00D46B41" w:rsidP="00D46B41"/>
    <w:p w:rsidR="00D46B41" w:rsidRDefault="00D46B41" w:rsidP="00D46B41"/>
    <w:p w:rsidR="00D46B41" w:rsidRPr="00562E6B" w:rsidRDefault="00D46B41" w:rsidP="00D46B41"/>
    <w:sectPr w:rsidR="00D46B41" w:rsidRPr="00562E6B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FA" w:rsidRDefault="00953AFA" w:rsidP="008E0F4A">
      <w:r>
        <w:separator/>
      </w:r>
    </w:p>
  </w:endnote>
  <w:endnote w:type="continuationSeparator" w:id="0">
    <w:p w:rsidR="00953AFA" w:rsidRDefault="00953AF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FA" w:rsidRDefault="00953AFA" w:rsidP="008E0F4A">
      <w:r>
        <w:separator/>
      </w:r>
    </w:p>
  </w:footnote>
  <w:footnote w:type="continuationSeparator" w:id="0">
    <w:p w:rsidR="00953AFA" w:rsidRDefault="00953AFA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92C17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64B">
          <w:rPr>
            <w:noProof/>
          </w:rPr>
          <w:t>5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4264B">
          <w:rPr>
            <w:noProof/>
          </w:rPr>
          <w:t>5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953AF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C92C17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64B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4264B">
          <w:rPr>
            <w:noProof/>
          </w:rPr>
          <w:t>5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953AFA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DC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927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3964"/>
    <w:multiLevelType w:val="hybridMultilevel"/>
    <w:tmpl w:val="6C7A2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B5A2479"/>
    <w:multiLevelType w:val="hybridMultilevel"/>
    <w:tmpl w:val="23CCA6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34F9"/>
    <w:multiLevelType w:val="hybridMultilevel"/>
    <w:tmpl w:val="C4AC8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7" w15:restartNumberingAfterBreak="0">
    <w:nsid w:val="129A4589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720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A6A"/>
    <w:multiLevelType w:val="hybridMultilevel"/>
    <w:tmpl w:val="F1E6C234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E48C1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720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D7833"/>
    <w:multiLevelType w:val="hybridMultilevel"/>
    <w:tmpl w:val="819E1EC0"/>
    <w:lvl w:ilvl="0" w:tplc="C55E4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4A24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720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053C"/>
    <w:multiLevelType w:val="hybridMultilevel"/>
    <w:tmpl w:val="21F87B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06EE"/>
    <w:multiLevelType w:val="hybridMultilevel"/>
    <w:tmpl w:val="16BEDB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4098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720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6DFA"/>
    <w:multiLevelType w:val="hybridMultilevel"/>
    <w:tmpl w:val="B866C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B013A"/>
    <w:multiLevelType w:val="hybridMultilevel"/>
    <w:tmpl w:val="82DE1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 w15:restartNumberingAfterBreak="0">
    <w:nsid w:val="44815B48"/>
    <w:multiLevelType w:val="hybridMultilevel"/>
    <w:tmpl w:val="64568F4A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95126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1069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7312"/>
    <w:multiLevelType w:val="hybridMultilevel"/>
    <w:tmpl w:val="54D01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6BA"/>
    <w:multiLevelType w:val="hybridMultilevel"/>
    <w:tmpl w:val="10F621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7EAB"/>
    <w:multiLevelType w:val="hybridMultilevel"/>
    <w:tmpl w:val="84321A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3982"/>
    <w:multiLevelType w:val="hybridMultilevel"/>
    <w:tmpl w:val="FFD63E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820"/>
    <w:multiLevelType w:val="hybridMultilevel"/>
    <w:tmpl w:val="1B1EA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5A62"/>
    <w:multiLevelType w:val="hybridMultilevel"/>
    <w:tmpl w:val="C54A3A50"/>
    <w:lvl w:ilvl="0" w:tplc="934C770A">
      <w:start w:val="1"/>
      <w:numFmt w:val="decimal"/>
      <w:lvlText w:val="%1."/>
      <w:lvlJc w:val="left"/>
      <w:pPr>
        <w:ind w:left="720" w:hanging="360"/>
      </w:pPr>
    </w:lvl>
    <w:lvl w:ilvl="1" w:tplc="5BE49860">
      <w:start w:val="1"/>
      <w:numFmt w:val="lowerLetter"/>
      <w:lvlText w:val="%2."/>
      <w:lvlJc w:val="left"/>
      <w:pPr>
        <w:ind w:left="1440" w:hanging="360"/>
      </w:pPr>
    </w:lvl>
    <w:lvl w:ilvl="2" w:tplc="105C05EE">
      <w:start w:val="1"/>
      <w:numFmt w:val="lowerRoman"/>
      <w:lvlText w:val="%3."/>
      <w:lvlJc w:val="right"/>
      <w:pPr>
        <w:ind w:left="2160" w:hanging="180"/>
      </w:pPr>
    </w:lvl>
    <w:lvl w:ilvl="3" w:tplc="FF56450A">
      <w:start w:val="1"/>
      <w:numFmt w:val="decimal"/>
      <w:lvlText w:val="%4."/>
      <w:lvlJc w:val="left"/>
      <w:pPr>
        <w:ind w:left="2880" w:hanging="360"/>
      </w:pPr>
    </w:lvl>
    <w:lvl w:ilvl="4" w:tplc="F704F426">
      <w:start w:val="1"/>
      <w:numFmt w:val="lowerLetter"/>
      <w:lvlText w:val="%5."/>
      <w:lvlJc w:val="left"/>
      <w:pPr>
        <w:ind w:left="3600" w:hanging="360"/>
      </w:pPr>
    </w:lvl>
    <w:lvl w:ilvl="5" w:tplc="F26CA5F2">
      <w:start w:val="1"/>
      <w:numFmt w:val="lowerRoman"/>
      <w:lvlText w:val="%6."/>
      <w:lvlJc w:val="right"/>
      <w:pPr>
        <w:ind w:left="4320" w:hanging="180"/>
      </w:pPr>
    </w:lvl>
    <w:lvl w:ilvl="6" w:tplc="9D345E62">
      <w:start w:val="1"/>
      <w:numFmt w:val="decimal"/>
      <w:lvlText w:val="%7."/>
      <w:lvlJc w:val="left"/>
      <w:pPr>
        <w:ind w:left="5040" w:hanging="360"/>
      </w:pPr>
    </w:lvl>
    <w:lvl w:ilvl="7" w:tplc="2BF6F0A8">
      <w:start w:val="1"/>
      <w:numFmt w:val="lowerLetter"/>
      <w:lvlText w:val="%8."/>
      <w:lvlJc w:val="left"/>
      <w:pPr>
        <w:ind w:left="5760" w:hanging="360"/>
      </w:pPr>
    </w:lvl>
    <w:lvl w:ilvl="8" w:tplc="1F7647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724"/>
    <w:multiLevelType w:val="hybridMultilevel"/>
    <w:tmpl w:val="8B803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0526"/>
    <w:multiLevelType w:val="hybridMultilevel"/>
    <w:tmpl w:val="83863DB4"/>
    <w:lvl w:ilvl="0" w:tplc="C8785D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D1FAC"/>
    <w:multiLevelType w:val="hybridMultilevel"/>
    <w:tmpl w:val="9ECEF096"/>
    <w:lvl w:ilvl="0" w:tplc="C55E4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5E48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177D"/>
    <w:multiLevelType w:val="multilevel"/>
    <w:tmpl w:val="815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AF3BD9"/>
    <w:multiLevelType w:val="hybridMultilevel"/>
    <w:tmpl w:val="87BCC2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4" w15:restartNumberingAfterBreak="0">
    <w:nsid w:val="7E264459"/>
    <w:multiLevelType w:val="hybridMultilevel"/>
    <w:tmpl w:val="828CB7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"/>
  </w:num>
  <w:num w:numId="4">
    <w:abstractNumId w:val="3"/>
  </w:num>
  <w:num w:numId="5">
    <w:abstractNumId w:val="30"/>
  </w:num>
  <w:num w:numId="6">
    <w:abstractNumId w:val="17"/>
  </w:num>
  <w:num w:numId="7">
    <w:abstractNumId w:val="17"/>
  </w:num>
  <w:num w:numId="8">
    <w:abstractNumId w:val="6"/>
  </w:num>
  <w:num w:numId="9">
    <w:abstractNumId w:val="28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29"/>
  </w:num>
  <w:num w:numId="15">
    <w:abstractNumId w:val="26"/>
  </w:num>
  <w:num w:numId="16">
    <w:abstractNumId w:val="32"/>
  </w:num>
  <w:num w:numId="17">
    <w:abstractNumId w:val="1"/>
  </w:num>
  <w:num w:numId="18">
    <w:abstractNumId w:val="14"/>
  </w:num>
  <w:num w:numId="19">
    <w:abstractNumId w:val="25"/>
  </w:num>
  <w:num w:numId="20">
    <w:abstractNumId w:val="11"/>
  </w:num>
  <w:num w:numId="21">
    <w:abstractNumId w:val="19"/>
  </w:num>
  <w:num w:numId="22">
    <w:abstractNumId w:val="0"/>
  </w:num>
  <w:num w:numId="23">
    <w:abstractNumId w:val="31"/>
  </w:num>
  <w:num w:numId="24">
    <w:abstractNumId w:val="21"/>
  </w:num>
  <w:num w:numId="25">
    <w:abstractNumId w:val="4"/>
  </w:num>
  <w:num w:numId="26">
    <w:abstractNumId w:val="23"/>
  </w:num>
  <w:num w:numId="27">
    <w:abstractNumId w:val="22"/>
  </w:num>
  <w:num w:numId="28">
    <w:abstractNumId w:val="16"/>
  </w:num>
  <w:num w:numId="29">
    <w:abstractNumId w:val="12"/>
  </w:num>
  <w:num w:numId="30">
    <w:abstractNumId w:val="13"/>
  </w:num>
  <w:num w:numId="31">
    <w:abstractNumId w:val="15"/>
  </w:num>
  <w:num w:numId="32">
    <w:abstractNumId w:val="8"/>
  </w:num>
  <w:num w:numId="33">
    <w:abstractNumId w:val="18"/>
  </w:num>
  <w:num w:numId="34">
    <w:abstractNumId w:val="24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3"/>
    <w:rsid w:val="00016E55"/>
    <w:rsid w:val="00020721"/>
    <w:rsid w:val="0003182E"/>
    <w:rsid w:val="000328C4"/>
    <w:rsid w:val="00053D44"/>
    <w:rsid w:val="00063ECB"/>
    <w:rsid w:val="00075991"/>
    <w:rsid w:val="000B3024"/>
    <w:rsid w:val="000B3E4B"/>
    <w:rsid w:val="000B4A6B"/>
    <w:rsid w:val="000C272A"/>
    <w:rsid w:val="000D3235"/>
    <w:rsid w:val="0010111C"/>
    <w:rsid w:val="001269EB"/>
    <w:rsid w:val="001431B7"/>
    <w:rsid w:val="0014400C"/>
    <w:rsid w:val="00144D34"/>
    <w:rsid w:val="00147111"/>
    <w:rsid w:val="00155F3B"/>
    <w:rsid w:val="001776E9"/>
    <w:rsid w:val="0018546B"/>
    <w:rsid w:val="00185FA3"/>
    <w:rsid w:val="001873CD"/>
    <w:rsid w:val="001B078B"/>
    <w:rsid w:val="001B6D60"/>
    <w:rsid w:val="001E5F86"/>
    <w:rsid w:val="001F70AF"/>
    <w:rsid w:val="00210152"/>
    <w:rsid w:val="002373F4"/>
    <w:rsid w:val="00292DED"/>
    <w:rsid w:val="002979F5"/>
    <w:rsid w:val="002A13C4"/>
    <w:rsid w:val="002D17AA"/>
    <w:rsid w:val="002D31CC"/>
    <w:rsid w:val="002D72CF"/>
    <w:rsid w:val="00307C47"/>
    <w:rsid w:val="003216DC"/>
    <w:rsid w:val="003237C2"/>
    <w:rsid w:val="00325581"/>
    <w:rsid w:val="003268C9"/>
    <w:rsid w:val="003326A7"/>
    <w:rsid w:val="00346B03"/>
    <w:rsid w:val="0035154A"/>
    <w:rsid w:val="003551C9"/>
    <w:rsid w:val="003652B4"/>
    <w:rsid w:val="00367C90"/>
    <w:rsid w:val="00393411"/>
    <w:rsid w:val="003A2869"/>
    <w:rsid w:val="003C296D"/>
    <w:rsid w:val="003D57B4"/>
    <w:rsid w:val="0041099B"/>
    <w:rsid w:val="004163E5"/>
    <w:rsid w:val="0042456C"/>
    <w:rsid w:val="0043742E"/>
    <w:rsid w:val="00446E3A"/>
    <w:rsid w:val="00453D5C"/>
    <w:rsid w:val="0047233E"/>
    <w:rsid w:val="00486BE8"/>
    <w:rsid w:val="004A196F"/>
    <w:rsid w:val="004B3033"/>
    <w:rsid w:val="004C5212"/>
    <w:rsid w:val="004C6B33"/>
    <w:rsid w:val="005146D4"/>
    <w:rsid w:val="0051596E"/>
    <w:rsid w:val="00517545"/>
    <w:rsid w:val="005512A4"/>
    <w:rsid w:val="00562E6B"/>
    <w:rsid w:val="00566CDD"/>
    <w:rsid w:val="005834E9"/>
    <w:rsid w:val="0059671F"/>
    <w:rsid w:val="006131C2"/>
    <w:rsid w:val="0062482E"/>
    <w:rsid w:val="006449CF"/>
    <w:rsid w:val="006A4A91"/>
    <w:rsid w:val="006D40F8"/>
    <w:rsid w:val="006D6C2D"/>
    <w:rsid w:val="006E0586"/>
    <w:rsid w:val="007154A8"/>
    <w:rsid w:val="00722420"/>
    <w:rsid w:val="0076257D"/>
    <w:rsid w:val="007674A3"/>
    <w:rsid w:val="007729CF"/>
    <w:rsid w:val="007779D7"/>
    <w:rsid w:val="00783B52"/>
    <w:rsid w:val="00785D97"/>
    <w:rsid w:val="007A74D4"/>
    <w:rsid w:val="007B4560"/>
    <w:rsid w:val="007B4E42"/>
    <w:rsid w:val="007C2B22"/>
    <w:rsid w:val="007D5D77"/>
    <w:rsid w:val="007E0333"/>
    <w:rsid w:val="007E5732"/>
    <w:rsid w:val="007F0361"/>
    <w:rsid w:val="00811D8D"/>
    <w:rsid w:val="008200A9"/>
    <w:rsid w:val="0084264B"/>
    <w:rsid w:val="008559F2"/>
    <w:rsid w:val="0087116C"/>
    <w:rsid w:val="00885EDF"/>
    <w:rsid w:val="008A0773"/>
    <w:rsid w:val="008A4280"/>
    <w:rsid w:val="008D1F67"/>
    <w:rsid w:val="008D7C62"/>
    <w:rsid w:val="008E0F4A"/>
    <w:rsid w:val="008F5977"/>
    <w:rsid w:val="00906E49"/>
    <w:rsid w:val="009100E7"/>
    <w:rsid w:val="00923BEA"/>
    <w:rsid w:val="00924D8E"/>
    <w:rsid w:val="009327EA"/>
    <w:rsid w:val="00953AFA"/>
    <w:rsid w:val="009806A7"/>
    <w:rsid w:val="00981B58"/>
    <w:rsid w:val="009B230C"/>
    <w:rsid w:val="009B5E8A"/>
    <w:rsid w:val="009B6311"/>
    <w:rsid w:val="009D222E"/>
    <w:rsid w:val="00A135F7"/>
    <w:rsid w:val="00A24604"/>
    <w:rsid w:val="00A377C6"/>
    <w:rsid w:val="00A612FC"/>
    <w:rsid w:val="00A64BD2"/>
    <w:rsid w:val="00A75231"/>
    <w:rsid w:val="00A90735"/>
    <w:rsid w:val="00AA5350"/>
    <w:rsid w:val="00AC2DA2"/>
    <w:rsid w:val="00AF2EBD"/>
    <w:rsid w:val="00AF3346"/>
    <w:rsid w:val="00AF60B0"/>
    <w:rsid w:val="00B16959"/>
    <w:rsid w:val="00B42986"/>
    <w:rsid w:val="00B66C72"/>
    <w:rsid w:val="00B92B30"/>
    <w:rsid w:val="00BD0537"/>
    <w:rsid w:val="00BE4CA3"/>
    <w:rsid w:val="00BF06A8"/>
    <w:rsid w:val="00C21181"/>
    <w:rsid w:val="00C35E04"/>
    <w:rsid w:val="00C92C17"/>
    <w:rsid w:val="00C96F18"/>
    <w:rsid w:val="00CA4AA9"/>
    <w:rsid w:val="00CB4C78"/>
    <w:rsid w:val="00CD4A95"/>
    <w:rsid w:val="00CE7762"/>
    <w:rsid w:val="00D05785"/>
    <w:rsid w:val="00D246A2"/>
    <w:rsid w:val="00D25AD2"/>
    <w:rsid w:val="00D35E49"/>
    <w:rsid w:val="00D44B33"/>
    <w:rsid w:val="00D46B41"/>
    <w:rsid w:val="00D60C53"/>
    <w:rsid w:val="00D76D7A"/>
    <w:rsid w:val="00D87C57"/>
    <w:rsid w:val="00DA7DC1"/>
    <w:rsid w:val="00DC59DD"/>
    <w:rsid w:val="00DE107F"/>
    <w:rsid w:val="00DE217C"/>
    <w:rsid w:val="00E07440"/>
    <w:rsid w:val="00E2160A"/>
    <w:rsid w:val="00E330A7"/>
    <w:rsid w:val="00E42C2B"/>
    <w:rsid w:val="00E44094"/>
    <w:rsid w:val="00E559B1"/>
    <w:rsid w:val="00EF48C7"/>
    <w:rsid w:val="00F53373"/>
    <w:rsid w:val="00F53593"/>
    <w:rsid w:val="00F63379"/>
    <w:rsid w:val="00F67084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0046"/>
  <w15:chartTrackingRefBased/>
  <w15:docId w15:val="{6A58FDF4-94D1-402E-BA56-9FF7AAD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NormaaliWWW">
    <w:name w:val="Normal (Web)"/>
    <w:basedOn w:val="Normaali"/>
    <w:uiPriority w:val="99"/>
    <w:unhideWhenUsed/>
    <w:rsid w:val="00F53373"/>
    <w:pPr>
      <w:spacing w:before="100" w:beforeAutospacing="1" w:after="100" w:afterAutospacing="1"/>
    </w:pPr>
    <w:rPr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4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1059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Holkeri Katju</dc:creator>
  <cp:keywords/>
  <dc:description/>
  <cp:lastModifiedBy>Holkeri Katju</cp:lastModifiedBy>
  <cp:revision>9</cp:revision>
  <cp:lastPrinted>2019-07-19T07:34:00Z</cp:lastPrinted>
  <dcterms:created xsi:type="dcterms:W3CDTF">2019-07-18T11:01:00Z</dcterms:created>
  <dcterms:modified xsi:type="dcterms:W3CDTF">2019-07-19T07:38:00Z</dcterms:modified>
</cp:coreProperties>
</file>